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вранці із усіх казок...</w:t>
      </w:r>
    </w:p>
    <w:p>
      <w:r>
        <w:br/>
        <w:t xml:space="preserve"> А вранці із усіх казок&lt;br /&gt;</w:t>
        <w:br/>
        <w:t>прийшов невиспаний бузок.&lt;br /&gt;</w:t>
        <w:br/>
        <w:t>Росу із кучерів струснув,&lt;br /&gt;</w:t>
        <w:br/>
        <w:t>ліг поруч з нами і заснув.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вранці із усіх казок...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