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Билина</w:t>
      </w:r>
    </w:p>
    <w:p>
      <w:r>
        <w:br/>
        <w:t xml:space="preserve"> Сказав раз Кущ Билині:&lt;br /&gt;</w:t>
        <w:br/>
        <w:t>— Билинонько! Чого така ти стала,&lt;br /&gt;</w:t>
        <w:br/>
        <w:t>Мов рибонька в’яла:&lt;br /&gt;</w:t>
        <w:br/>
        <w:t>Пожовкла, не цвітеш,&lt;br /&gt;</w:t>
        <w:br/>
        <w:t>Живеш, як не живеш,&lt;br /&gt;</w:t>
        <w:br/>
        <w:t>Твоя головонька от-от поляже?&lt;br /&gt;</w:t>
        <w:br/>
        <w:t>— Ох, Кущику! — Билина каже.-&lt;br /&gt;</w:t>
        <w:br/>
        <w:t>Я на чужині…</w:t>
      </w:r>
    </w:p>
    <w:p>
      <w:r>
        <w:br/>
        <w:t>Хто щиро поважа родину,&lt;br /&gt;</w:t>
        <w:br/>
        <w:t>Свій рідний край,&lt;br /&gt;</w:t>
        <w:br/>
        <w:t>Тому не всюди рай:&lt;br /&gt;</w:t>
        <w:br/>
        <w:t>Чужина в’ялить, як Билину.&lt;br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