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так поблідли ті рожі ясні</w:t>
      </w:r>
    </w:p>
    <w:p>
      <w:r>
        <w:br/>
        <w:t xml:space="preserve"> Чого так поблідли ті рожі ясні,&lt;br /&gt;</w:t>
        <w:br/>
        <w:t>Скажи, моя люба, мені?&lt;br /&gt;</w:t>
        <w:br/>
        <w:t>Чого у зеленій траві запашні&lt;br /&gt;</w:t>
        <w:br/>
        <w:t>Блакитні фіалки – сумні?</w:t>
      </w:r>
    </w:p>
    <w:p>
      <w:r>
        <w:br/>
        <w:t>Чого жайворонок так сумно співа&lt;br /&gt;</w:t>
        <w:br/>
        <w:t>Та жалібно в небі яснім?&lt;br /&gt;</w:t>
        <w:br/>
        <w:t>Чого пахне так запашная трава,&lt;br /&gt;</w:t>
        <w:br/>
        <w:t>Немов погребовий той дим?</w:t>
      </w:r>
    </w:p>
    <w:p>
      <w:r>
        <w:br/>
        <w:t>Чого навіть сонце не гріє мене,&lt;br /&gt;</w:t>
        <w:br/>
        <w:t>А прикро так світить на діл?&lt;br /&gt;</w:t>
        <w:br/>
        <w:t>Чого на землі все смутне і страшне,&lt;br /&gt;</w:t>
        <w:br/>
        <w:t>Мов сумнеє поле могил?</w:t>
      </w:r>
    </w:p>
    <w:p>
      <w:r>
        <w:br/>
        <w:t>Чого мені тяжко, вмираю немов?&lt;br /&gt;</w:t>
        <w:br/>
        <w:t>Скажи, моє щастя ясне!&lt;br /&gt;</w:t>
        <w:br/>
        <w:t>О мила, коханая любко, промов,&lt;br /&gt;</w:t>
        <w:br/>
        <w:t>Чого покидаєш мене?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так поблідли ті рожі ясні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