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Дитинство</w:t>
      </w:r>
    </w:p>
    <w:p>
      <w:r>
        <w:br/>
        <w:t xml:space="preserve"> На стільці я їду по Сахарі,&lt;br /&gt;</w:t>
        <w:br/>
        <w:t>Пелікана з палички стріляю,&lt;br /&gt;</w:t>
        <w:br/>
        <w:t>Поринаю в піну Ніагари,&lt;br /&gt;</w:t>
        <w:br/>
        <w:t>Океан на трісці пропливаю.</w:t>
      </w:r>
    </w:p>
    <w:p>
      <w:r>
        <w:br/>
        <w:t>Вчора був я лоцманом. Синіли&lt;br /&gt;</w:t>
        <w:br/>
        <w:t>І ревіли темнокосі хвилі,&lt;br /&gt;</w:t>
        <w:br/>
        <w:t>А сьогодні я господар вілли,&lt;br /&gt;</w:t>
        <w:br/>
        <w:t>Де в саду блукають пави білі.</w:t>
      </w:r>
    </w:p>
    <w:p>
      <w:r>
        <w:br/>
        <w:t>Взавтра маю їхати в Пампаси,&lt;br /&gt;</w:t>
        <w:br/>
        <w:t>Де бізони бродять табунами,&lt;br /&gt;</w:t>
        <w:br/>
        <w:t>І складаю їстівні припаси:&lt;br /&gt;</w:t>
        <w:br/>
        <w:t>Сухарі, консерви, сир од лами.</w:t>
      </w:r>
    </w:p>
    <w:p>
      <w:r>
        <w:br/>
        <w:t>А Ясько готує томагавки&lt;br /&gt;</w:t>
        <w:br/>
        <w:t>І бурмоче, чистячи гвинтовки,&lt;br /&gt;</w:t>
        <w:br/>
        <w:t>Що, мовляв, бізон — не для забавки,&lt;br /&gt;</w:t>
        <w:br/>
        <w:t>А Пампаси — не Криве й не Бровки.</w:t>
      </w:r>
    </w:p>
    <w:p>
      <w:r>
        <w:br/>
        <w:t>1911—1918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Дитинство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