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Дніпро</w:t>
      </w:r>
    </w:p>
    <w:p>
      <w:r>
        <w:br/>
        <w:t xml:space="preserve"> До бою, до бою,&lt;br /&gt;</w:t>
        <w:br/>
        <w:t>За красну весну,&lt;br /&gt;</w:t>
        <w:br/>
        <w:t>Смерть ворогу-кату,&lt;br /&gt;</w:t>
        <w:br/>
        <w:t>Зимовому сну!&lt;br /&gt;</w:t>
        <w:br/>
        <w:t>Нас давлять кайдани,&lt;br /&gt;</w:t>
        <w:br/>
        <w:t>Січуть береги,&lt;br /&gt;</w:t>
        <w:br/>
        <w:t>І сковують крила&lt;br /&gt;</w:t>
        <w:br/>
        <w:t>Холодні сніги.&lt;br /&gt;</w:t>
        <w:br/>
        <w:t>Вставайте, виймайте&lt;br /&gt;</w:t>
        <w:br/>
        <w:t>Списи і шаблі,&lt;br /&gt;</w:t>
        <w:br/>
        <w:t>Орлами-вітрами&lt;br /&gt;</w:t>
        <w:br/>
        <w:t>Летіть по землі.&lt;br /&gt;</w:t>
        <w:br/>
        <w:t>Зніміться високо&lt;br /&gt;</w:t>
        <w:br/>
        <w:t>На крилах, летіть,&lt;br /&gt;</w:t>
        <w:br/>
        <w:t>Розлийтесь широко,&lt;br /&gt;</w:t>
        <w:br/>
        <w:t>Луги затопіть.&lt;br /&gt;</w:t>
        <w:br/>
        <w:t>Синійте, співайте&lt;br /&gt;</w:t>
        <w:br/>
        <w:t>Про красну весну,&lt;br /&gt;</w:t>
        <w:br/>
        <w:t>Смерть ворогу-кату,&lt;br /&gt;</w:t>
        <w:br/>
        <w:t>Зимовому сну!&lt;br /&gt;</w:t>
        <w:br/>
        <w:t>Рвіть, рвіть ланцюги,&lt;br /&gt;</w:t>
        <w:br/>
        <w:t>Грудьми ріжте береги!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Дніпро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