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Н. Л. Сологуб</w:t>
      </w:r>
    </w:p>
    <w:p>
      <w:r>
        <w:br/>
        <w:t xml:space="preserve"> Ні, ні, не можу я, не смію більш мерщій&lt;br /&gt;</w:t>
        <w:br/>
        <w:t>Любовним почуттям безумно віддаватисьі&lt;br /&gt;</w:t>
        <w:br/>
        <w:t>Тепер я бережу суворо спокій свій&lt;br /&gt;</w:t>
        <w:br/>
        <w:t>І серцю не даю палать і забуватись;&lt;br /&gt;</w:t>
        <w:br/>
        <w:t>Ні, годі вже кохать! Чому ж мені, проте,&lt;br /&gt;</w:t>
        <w:br/>
        <w:t>Та часом не пірнуть у марення-горіння,&lt;br /&gt;</w:t>
        <w:br/>
        <w:t>Коли негадано у далині пройде&lt;br /&gt;</w:t>
        <w:br/>
        <w:t>Небесне, чисте, молоде створіння,&lt;br /&gt;</w:t>
        <w:br/>
        <w:t>Пройде й сховається? Але невже мені,&lt;br /&gt;</w:t>
        <w:br/>
        <w:t>Ясною дівою милуючись журливо,&lt;br /&gt;</w:t>
        <w:br/>
        <w:t>Не можна стежити за нею в тишині,&lt;br /&gt;</w:t>
        <w:br/>
        <w:t>Благословлять її, щоб вік жила щасливо,&lt;br /&gt;</w:t>
        <w:br/>
        <w:t>Їй блага побажать в дорозі життьовій&lt;br /&gt;</w:t>
        <w:br/>
        <w:t>І миру для душі в дозвіллі несхмарнілім,&lt;br /&gt;</w:t>
        <w:br/>
        <w:t>Всього — і щастя теж тому, хто любий їй,&lt;br /&gt;</w:t>
        <w:br/>
        <w:t>Хто діву назове своїм подружжям милим.</w:t>
      </w:r>
    </w:p>
    <w:p>
      <w:r>
        <w:br/>
        <w:t>1832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Н. Л. Сологуб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