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Кіхотові</w:t>
      </w:r>
    </w:p>
    <w:p>
      <w:r>
        <w:br/>
        <w:t xml:space="preserve"> О Дон Кіхоте мій, натхненнику богеми!</w:t>
      </w:r>
    </w:p>
    <w:p>
      <w:r>
        <w:br/>
        <w:t>Хай з тебе юрмами глузують мудраки,</w:t>
      </w:r>
    </w:p>
    <w:p>
      <w:r>
        <w:br/>
        <w:t>А нам твоє життя — понад усі поеми:</w:t>
      </w:r>
    </w:p>
    <w:p>
      <w:r>
        <w:br/>
        <w:t>Не мали рації, їй-богу, вітряки!</w:t>
      </w:r>
    </w:p>
    <w:p>
      <w:r>
        <w:br/>
        <w:t>Рушай же з вірою до правди напрямки,</w:t>
      </w:r>
    </w:p>
    <w:p>
      <w:r>
        <w:br/>
        <w:t>На тім чуднім коні так любимо тебе ми...</w:t>
      </w:r>
    </w:p>
    <w:p>
      <w:r>
        <w:br/>
        <w:t>Як і в старі часи, закони скрізь ламкі,</w:t>
      </w:r>
    </w:p>
    <w:p>
      <w:r>
        <w:br/>
        <w:t>А кривди вистачить на всі, як є, системи.</w:t>
      </w:r>
    </w:p>
    <w:p>
      <w:r>
        <w:br/>
        <w:t>Ура! З тобою ми, юроди і співці,</w:t>
      </w:r>
    </w:p>
    <w:p>
      <w:r>
        <w:br/>
        <w:t>Не з лавра носимо, а з дурману вінці —</w:t>
      </w:r>
    </w:p>
    <w:p>
      <w:r>
        <w:br/>
        <w:t>Веди на подвиг нас, в шаленості тверезий.</w:t>
      </w:r>
    </w:p>
    <w:p>
      <w:r>
        <w:br/>
        <w:t>Ще буде втрат і зрад, ми знаєм, та дарма:</w:t>
      </w:r>
    </w:p>
    <w:p>
      <w:r>
        <w:br/>
        <w:t>Замайорить колись крилатий стяг поезій</w:t>
      </w:r>
    </w:p>
    <w:p>
      <w:r>
        <w:br/>
        <w:t>Над сивим черепом нездарного ума!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Кіхотові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