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Гамлет мовить</w:t>
      </w:r>
    </w:p>
    <w:p>
      <w:r>
        <w:br/>
        <w:t xml:space="preserve"> Минувся, брате, час гітар, люльок, балів,</w:t>
      </w:r>
    </w:p>
    <w:p>
      <w:r>
        <w:br/>
        <w:t>Утеч від лихварів, дуелей прешляхетних,</w:t>
      </w:r>
    </w:p>
    <w:p>
      <w:r>
        <w:br/>
        <w:t>Двобоїв ні про що і жартів іскрометних,</w:t>
      </w:r>
    </w:p>
    <w:p>
      <w:r>
        <w:br/>
        <w:t>Що в них юнацький шал кохатись нам велів.</w:t>
      </w:r>
    </w:p>
    <w:p>
      <w:r>
        <w:br/>
        <w:t>Дивись, Гораціо, улюбленцю шинків,</w:t>
      </w:r>
    </w:p>
    <w:p>
      <w:r>
        <w:br/>
        <w:t>Грозо всіх шулерів і любий всім бешкетник,</w:t>
      </w:r>
    </w:p>
    <w:p>
      <w:r>
        <w:br/>
        <w:t>Найкращий друже мій, найперший співбенкетник,</w:t>
      </w:r>
    </w:p>
    <w:p>
      <w:r>
        <w:br/>
        <w:t>Знавець крутих слівець на сотню словників,-</w:t>
      </w:r>
    </w:p>
    <w:p>
      <w:r>
        <w:br/>
        <w:t>Дивися: устає з туманів Ельсінора</w:t>
      </w:r>
    </w:p>
    <w:p>
      <w:r>
        <w:br/>
        <w:t>Щось несподіване, щось грізне і нове.</w:t>
      </w:r>
    </w:p>
    <w:p>
      <w:r>
        <w:br/>
        <w:t>То не Офелія, дитина винозора,</w:t>
      </w:r>
    </w:p>
    <w:p>
      <w:r>
        <w:br/>
        <w:t>То привид царствений! Очима він зове,</w:t>
      </w:r>
    </w:p>
    <w:p>
      <w:r>
        <w:br/>
        <w:t>Хода, мов грім, гримить, рука вказyє владно,</w:t>
      </w:r>
    </w:p>
    <w:p>
      <w:r>
        <w:br/>
        <w:t>I мусиш діяти — негайно, невідкладно!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Гамлет мовить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