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поблизу — радянський сад</w:t>
      </w:r>
    </w:p>
    <w:p>
      <w:r>
        <w:br/>
        <w:t xml:space="preserve"> І поблизу — радянський сад,&lt;br /&gt;</w:t>
        <w:br/>
        <w:t>будова й роздуми в маруді&lt;br /&gt;</w:t>
        <w:br/>
        <w:t>про довгу чергу самозрад.&lt;br /&gt;</w:t>
        <w:br/>
        <w:t>Я кочегарю в халабуді.&lt;br /&gt;</w:t>
        <w:br/>
        <w:t>Ставок тьмяніє, наче ніч,&lt;br /&gt;</w:t>
        <w:br/>
        <w:t>розлита й вигускла до ртуті.&lt;br /&gt;</w:t>
        <w:br/>
        <w:t>Так добираються до суті&lt;br /&gt;</w:t>
        <w:br/>
        <w:t>душі? Доходять протиріч&lt;br /&gt;</w:t>
        <w:br/>
        <w:t>із розумом? Ідуть на шпиль&lt;br /&gt;</w:t>
        <w:br/>
        <w:t>тремкого молодого горя?&lt;br /&gt;</w:t>
        <w:br/>
        <w:t>Як вечір душу розпросторив.&lt;br /&gt;</w:t>
        <w:br/>
        <w:t>Як сяє антрацитний біль&lt;br /&gt;</w:t>
        <w:br/>
        <w:t>із темряви. Немов відьмак —&lt;br /&gt;</w:t>
        <w:br/>
        <w:t>не підведе од тебе й ока —&lt;br /&gt;</w:t>
        <w:br/>
        <w:t>все стежить, стежить неборак&lt;br /&gt;</w:t>
        <w:br/>
        <w:t>і припадково й ненароком.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поблизу — радянський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