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Ячмінь</w:t>
      </w:r>
    </w:p>
    <w:p>
      <w:r>
        <w:br/>
        <w:t xml:space="preserve"> С и н&lt;br /&gt;</w:t>
        <w:br/>
        <w:t>Скажи мені, будь ласкав, тату,&lt;br /&gt;</w:t>
        <w:br/>
        <w:t>Чого ячмінь наш так поріс,&lt;br /&gt;</w:t>
        <w:br/>
        <w:t>Що колосків прямих я бачу тут багато,&lt;br /&gt;</w:t>
        <w:br/>
        <w:t>А деякі зовсім схилилися униз,&lt;br /&gt;</w:t>
        <w:br/>
        <w:t>Мов ми, неграмотні, перед великим паном,&lt;br /&gt;</w:t>
        <w:br/>
        <w:t>Мов перед судовим на стійці козаки?</w:t>
      </w:r>
    </w:p>
    <w:p>
      <w:r>
        <w:br/>
        <w:t>Б а т ь к о&lt;br /&gt;</w:t>
        <w:br/>
        <w:t>Оті прямії колоски&lt;br /&gt;</w:t>
        <w:br/>
        <w:t>Зовсім пустісінькі, ростуть на ниві даром;&lt;br /&gt;</w:t>
        <w:br/>
        <w:t>Котрі ж поклякнули — то Божа благодать:&lt;br /&gt;</w:t>
        <w:br/>
        <w:t>Їх гне зерно, вони нас мусять годувать.</w:t>
      </w:r>
    </w:p>
    <w:p>
      <w:r>
        <w:br/>
        <w:t>С и н&lt;br /&gt;</w:t>
        <w:br/>
        <w:t>Того ж то голову до неба зволить драть&lt;br /&gt;</w:t>
        <w:br/>
        <w:t>Наш писар волосний, Онисько Харчовитий!&lt;br /&gt;</w:t>
        <w:br/>
        <w:t>Аж він, бачу...</w:t>
      </w:r>
    </w:p>
    <w:p>
      <w:r>
        <w:br/>
        <w:t>Б а т ь к о&lt;br /&gt;</w:t>
        <w:br/>
        <w:t>Мовчи! почують — будеш битий.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Ячмінь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