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</w:t>
      </w:r>
    </w:p>
    <w:p>
      <w:r>
        <w:br/>
        <w:t xml:space="preserve"> &lt;blockquote&gt;В час невідомий, в час нежданний&lt;br /&gt;</w:t>
        <w:br/>
        <w:t>Ти знов розімкнеш свій язик...&lt;br /&gt;</w:t>
        <w:br/>
        <w:t>М. Філянський.&lt;/blockquote&gt;</w:t>
      </w:r>
    </w:p>
    <w:p>
      <w:r>
        <w:br/>
        <w:t>1.</w:t>
      </w:r>
    </w:p>
    <w:p>
      <w:r>
        <w:br/>
        <w:t>По зморі монгольського іга,&lt;br /&gt;</w:t>
        <w:br/>
        <w:t>По трупній отруті Москви&lt;br /&gt;</w:t>
        <w:br/>
        <w:t>Цей город архистратига&lt;br /&gt;</w:t>
        <w:br/>
        <w:t>Знов квітнув, як ярий цвіт.</w:t>
      </w:r>
    </w:p>
    <w:p>
      <w:r>
        <w:br/>
        <w:t>Зі сходу надходили бурі&lt;br /&gt;</w:t>
        <w:br/>
        <w:t>Гуділи рвучкі вихорі, —&lt;br /&gt;</w:t>
        <w:br/>
        <w:t>Він золотом у лазурі&lt;br /&gt;</w:t>
        <w:br/>
        <w:t>Горів на своїй горі.</w:t>
      </w:r>
    </w:p>
    <w:p>
      <w:r>
        <w:br/>
        <w:t>І щедро спадали шрапнелі,&lt;br /&gt;</w:t>
        <w:br/>
        <w:t>І кулі клювали лице,&lt;br /&gt;</w:t>
        <w:br/>
        <w:t>Та мури Мазепи й Растреллі&lt;br /&gt;</w:t>
        <w:br/>
        <w:t>Уперто казали: рцемъ.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