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Коні</w:t>
      </w:r>
    </w:p>
    <w:p>
      <w:r>
        <w:br/>
        <w:t xml:space="preserve"> Води папившися з ясного джерела,&lt;br /&gt;</w:t>
        <w:br/>
        <w:t>Вертаються воии під поклики пастуші,&lt;br /&gt;</w:t>
        <w:br/>
        <w:t>І хитро щуляться у перволітків уші...&lt;br /&gt;</w:t>
        <w:br/>
        <w:t>Хвилина — і табун мов буря понесла.</w:t>
      </w:r>
    </w:p>
    <w:p>
      <w:r>
        <w:br/>
        <w:t>А вечір глибшає. Рожево-сиза мла&lt;br /&gt;</w:t>
        <w:br/>
        <w:t>Оповиває стен, людські голубить душі,&lt;br /&gt;</w:t>
        <w:br/>
        <w:t>І хмарки плямами розбризканої туші&lt;br /&gt;</w:t>
        <w:br/>
        <w:t>Стають на обрії, подібному до скла.</w:t>
      </w:r>
    </w:p>
    <w:p>
      <w:r>
        <w:br/>
        <w:t>І от, натомлені, притихлою ходою&lt;br /&gt;</w:t>
        <w:br/>
        <w:t>Вони вертаються. Лиш кілька стригунців&lt;br /&gt;</w:t>
        <w:br/>
        <w:t>Не хочуть ні вівза, ні сну, ні супокою.&lt;br /&gt;</w:t>
        <w:br/>
        <w:t>Старого пастуха бере і сміх, і гнів:</w:t>
      </w:r>
    </w:p>
    <w:p>
      <w:r>
        <w:br/>
        <w:t>Ну, сказано — малі! Усе б то їм брикати!..&lt;br /&gt;</w:t>
        <w:br/>
        <w:t>А легіт пестить їх, немов ласкава маги.</w:t>
      </w:r>
    </w:p>
    <w:p>
      <w:r>
        <w:br/>
        <w:t>26 лютого 1928 p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