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Кухлик</w:t>
      </w:r>
    </w:p>
    <w:p>
      <w:r>
        <w:br/>
        <w:t xml:space="preserve"> Дід приїхав із села, ходить по столиці.&lt;br /&gt;</w:t>
        <w:br/>
        <w:t>Має гроші — не мина жодної крамниці.&lt;br /&gt;</w:t>
        <w:br/>
        <w:t>Попросив він:&lt;br /&gt;</w:t>
        <w:br/>
        <w:t>— Покажіть кухлик той, що з краю. —&lt;br /&gt;</w:t>
        <w:br/>
        <w:t>Продавщиця:&lt;br /&gt;</w:t>
        <w:br/>
        <w:t>— Что? Чево? Я нє понімаю.&lt;br /&gt;</w:t>
        <w:br/>
        <w:t>— Кухлик, люба, покажіть, той, що збоку смужка.&lt;br /&gt;</w:t>
        <w:br/>
        <w:t>— Да какой же кухлік здєсь, єслі ето кружка. —&lt;br /&gt;</w:t>
        <w:br/>
        <w:t>Дід у руки кухлик взяв і нахмурив брови:&lt;br /&gt;</w:t>
        <w:br/>
        <w:t>— На Вкраїні живете й не знаєте мови. —&lt;br /&gt;</w:t>
        <w:br/>
        <w:t>Продавщиця теж була гостра та бідова.&lt;br /&gt;</w:t>
        <w:br/>
        <w:t>— У мєня єсть свой язик, ні к чему мнє мова. —&lt;br /&gt;</w:t>
        <w:br/>
        <w:t>І сказав їй мудрий дід:&lt;br /&gt;</w:t>
        <w:br/>
        <w:t>— Цим пишатися не слід,&lt;br /&gt;</w:t>
        <w:br/>
        <w:t>Бо якраз така біда в моєї корови:&lt;br /&gt;</w:t>
        <w:br/>
        <w:t>Має, бідна, язика і не знає мови.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Кухлик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