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Малесенька ластівка зранку мені&lt;br /&gt;</w:t>
        <w:br/>
        <w:t>співає-щебече пісні весняні&lt;br /&gt;</w:t>
        <w:br/>
        <w:t>і весело в'ється вгорі над вікном,&lt;br /&gt;</w:t>
        <w:br/>
        <w:t>і має привітно стрілчастим крилом.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