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ранок</w:t>
      </w:r>
    </w:p>
    <w:p>
      <w:r>
        <w:br/>
        <w:t xml:space="preserve"> Джмелі спросоння — буц! —&lt;br /&gt;</w:t>
        <w:br/>
        <w:t>лобами!&lt;br /&gt;</w:t>
        <w:br/>
        <w:t>Попадали, ревуть в траві.&lt;br /&gt;</w:t>
        <w:br/>
        <w:t>І задзвонили над джмелями&lt;br /&gt;</w:t>
        <w:br/>
        <w:t>Дзвінки-дзвіночки лісові.</w:t>
      </w:r>
    </w:p>
    <w:p>
      <w:r>
        <w:br/>
        <w:t>Повільне сонце на тумані&lt;br /&gt;</w:t>
        <w:br/>
        <w:t>До проса випливло з води,&lt;br /&gt;</w:t>
        <w:br/>
        <w:t>Де на пташинім щебетанні&lt;br /&gt;</w:t>
        <w:br/>
        <w:t>Тинявся малиновий дим.</w:t>
      </w:r>
    </w:p>
    <w:p>
      <w:r>
        <w:br/>
        <w:t>Лиш сонях спав, хоча й не мусив,&lt;br /&gt;</w:t>
        <w:br/>
        <w:t>І ось за те, аби він знав,&lt;br /&gt;</w:t>
        <w:br/>
        <w:t>Важкий ячмінь медовим вусом&lt;br /&gt;</w:t>
        <w:br/>
        <w:t>Бджолу за лапку лоскотав.</w:t>
      </w:r>
    </w:p>
    <w:p>
      <w:r>
        <w:br/>
        <w:t>У картузах із парусини&lt;br /&gt;</w:t>
        <w:br/>
        <w:t>Комбайн комбайнові гукав:&lt;br /&gt;</w:t>
        <w:br/>
        <w:t>— То що ж косить?&lt;br /&gt;</w:t>
        <w:br/>
        <w:t>Воно — все синє!&lt;br /&gt;</w:t>
        <w:br/>
        <w:t>Де льон? Де небо? Де ріка?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