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зоря сіяла нині вранці…</w:t>
      </w:r>
    </w:p>
    <w:p>
      <w:r>
        <w:br/>
        <w:t xml:space="preserve"> Мені зоря сіяла нині вранці,&lt;br /&gt;</w:t>
        <w:br/>
        <w:t>устромлена в вікно. І благодать —&lt;br /&gt;</w:t>
        <w:br/>
        <w:t>така ясна лягла мені на душу&lt;br /&gt;</w:t>
        <w:br/>
        <w:t>сумиренну, що я збагнув блаженно:&lt;br /&gt;</w:t>
        <w:br/>
        <w:t>ота зоря — то тільки скалок болю,&lt;br /&gt;</w:t>
        <w:br/>
        <w:t>що вічністю протятий, мов огнем.&lt;br /&gt;</w:t>
        <w:br/>
        <w:t>Ота зоря — вістунка твого шляху,&lt;br /&gt;</w:t>
        <w:br/>
        <w:t>хреста і долі — ніби вічна мати,&lt;br /&gt;</w:t>
        <w:br/>
        <w:t>вивищена до неба (від землі&lt;br /&gt;</w:t>
        <w:br/>
        <w:t>на відстань справедливості) прощає&lt;br /&gt;</w:t>
        <w:br/>
        <w:t>тобі хвилину розпачу, дає&lt;br /&gt;</w:t>
        <w:br/>
        <w:t>наснагу віри, що далекий всесвіт&lt;br /&gt;</w:t>
        <w:br/>
        <w:t>почув твій тьмяний клич, але озвався&lt;br /&gt;</w:t>
        <w:br/>
        <w:t>прихованим бажанням співчуття&lt;br /&gt;</w:t>
        <w:br/>
        <w:t>та іскрою високої незгоди:&lt;br /&gt;</w:t>
        <w:br/>
        <w:t>бо жити — то не є долання меж,&lt;br /&gt;</w:t>
        <w:br/>
        <w:t>а навикання і самособою — наповнення.&lt;br /&gt;</w:t>
        <w:br/>
        <w:t>Лиш мати — вміє жити,&lt;br /&gt;</w:t>
        <w:br/>
        <w:t>аби світитися, немов зоря.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зоря сіяла нині вранці…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