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любове, ти як Бог</w:t>
      </w:r>
    </w:p>
    <w:p>
      <w:r>
        <w:br/>
        <w:t xml:space="preserve"> Моя любове, ти як Бог, —&lt;br /&gt;</w:t>
        <w:br/>
        <w:t>Я вже не вірю, що ти є.&lt;br /&gt;</w:t>
        <w:br/>
        <w:t>У безлічі земних тривог&lt;br /&gt;</w:t>
        <w:br/>
        <w:t>Згубилося ім'я твоє.&lt;br /&gt;</w:t>
        <w:br/>
        <w:t>Та я належу ще тобі,&lt;br /&gt;</w:t>
        <w:br/>
        <w:t>Хоч сам від себе це таю,&lt;br /&gt;</w:t>
        <w:br/>
        <w:t>Хоч не в молитві, а в клятьбі&lt;br /&gt;</w:t>
        <w:br/>
        <w:t>Я силу згадую твою.&lt;br /&gt;</w:t>
        <w:br/>
        <w:t>Жорстоко в правоті своїй&lt;br /&gt;</w:t>
        <w:br/>
        <w:t>Невірство не суди моє.&lt;br /&gt;</w:t>
        <w:br/>
        <w:t>З'явись, благослови, зігрій,&lt;br /&gt;</w:t>
        <w:br/>
        <w:t>Якщо ти є, якщо ти є!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любове, ти як Бог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