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(Навчіть мене, рослини, зросту)</w:t>
      </w:r>
    </w:p>
    <w:p>
      <w:r>
        <w:br/>
        <w:t xml:space="preserve"> Навчіть мене, рослини, зросту,&lt;br /&gt;</w:t>
        <w:br/>
        <w:t>буяння, і кипіння, й хмелю.&lt;br /&gt;</w:t>
        <w:br/>
        <w:t>Прасловом, наче зерном простим,&lt;br /&gt;</w:t>
        <w:br/>
        <w:t>хай вцілю в суть, мов птаха трелем.</w:t>
      </w:r>
    </w:p>
    <w:p>
      <w:r>
        <w:br/>
        <w:t>Навчить мене, рослини, тиші,&lt;br /&gt;</w:t>
        <w:br/>
        <w:t>щоб став сильний, мов дужі ріки,&lt;br /&gt;</w:t>
        <w:br/>
        <w:t>коли до сну їх приколише&lt;br /&gt;</w:t>
        <w:br/>
        <w:t>луна неземної музики.</w:t>
      </w:r>
    </w:p>
    <w:p>
      <w:r>
        <w:br/>
        <w:t>Навчить мене, рослини, щастя,&lt;br /&gt;</w:t>
        <w:br/>
        <w:t>навчіть без скарги умирати!&lt;br /&gt;</w:t>
        <w:br/>
        <w:t>Сприймаю сонце, мов причастя,&lt;br /&gt;</w:t>
        <w:br/>
        <w:t>хмільним молінням і стрільчатим.</w:t>
      </w:r>
    </w:p>
    <w:p>
      <w:r>
        <w:br/>
        <w:t>Хай сонце — прабог всіх релігій —&lt;br /&gt;</w:t>
        <w:br/>
        <w:t>золотопере й життєсійне,&lt;br /&gt;</w:t>
        <w:br/>
        <w:t>благословить мій дім крилатий.</w:t>
      </w:r>
    </w:p>
    <w:p>
      <w:r>
        <w:br/>
        <w:t>Накреслю взір його неземний,&lt;br /&gt;</w:t>
        <w:br/>
        <w:t>святий, арійський знак таємний,&lt;br /&gt;</w:t>
        <w:br/>
        <w:t>накреслю я його на хаті&lt;br /&gt;</w:t>
        <w:br/>
        <w:t>і буду спати вже спокійний.</w:t>
      </w:r>
    </w:p>
    <w:p>
      <w:r>
        <w:br/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(Навчіть мене, рослини, зросту)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