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Як виросту — збудую хату,&lt;br /&gt;</w:t>
        <w:br/>
        <w:t>На хаті колесо приб'ю,&lt;br /&gt;</w:t>
        <w:br/>
        <w:t>А там я поселю крилату&lt;br /&gt;</w:t>
        <w:br/>
        <w:t>Лелечу клекітну сім'ю.</w:t>
      </w:r>
    </w:p>
    <w:p>
      <w:r>
        <w:br/>
        <w:t>Нехай розводиться, гніздиться&lt;br /&gt;</w:t>
        <w:br/>
        <w:t>По всіх деревах і хатах.&lt;br /&gt;</w:t>
        <w:br/>
        <w:t>Нехай мені щоночі сниться,&lt;br /&gt;</w:t>
        <w:br/>
        <w:t>Що я літаю, наче птах.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