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Муха й Бджола</w:t>
      </w:r>
    </w:p>
    <w:p>
      <w:r>
        <w:br/>
        <w:t xml:space="preserve"> Весною Муха-ледащиця&lt;br /&gt;</w:t>
        <w:br/>
        <w:t>Майнула у садок&lt;br /&gt;</w:t>
        <w:br/>
        <w:t>На ряст, на квіти подивиться,&lt;br /&gt;</w:t>
        <w:br/>
        <w:t>Почуть Зозулин голосок.&lt;br /&gt;</w:t>
        <w:br/>
        <w:t>От примостилась на красолі&lt;br /&gt;</w:t>
        <w:br/>
        <w:t>Та й думає про те,&lt;br /&gt;</w:t>
        <w:br/>
        <w:t>Що як то гарно жить на волі,&lt;br /&gt;</w:t>
        <w:br/>
        <w:t>Коли усе цвіте.&lt;br /&gt;</w:t>
        <w:br/>
        <w:t>Сидить, спесиво поглядає,&lt;br /&gt;</w:t>
        <w:br/>
        <w:t>Що робиться в садку;&lt;br /&gt;</w:t>
        <w:br/>
        <w:t>Вітрець тихесенько гойдає,&lt;br /&gt;</w:t>
        <w:br/>
        <w:t>Мов панночку яку...&lt;br /&gt;</w:t>
        <w:br/>
        <w:t>Побачила Бджола близенько:&lt;br /&gt;</w:t>
        <w:br/>
        <w:t>— Добридень! — каже їй. —&lt;br /&gt;</w:t>
        <w:br/>
        <w:t>Оддиш хоч трохи, моя ненько,&lt;br /&gt;</w:t>
        <w:br/>
        <w:t>Сідай отут мерщій.&lt;br /&gt;</w:t>
        <w:br/>
        <w:t>— Та ніколи мені сидіти, —&lt;br /&gt;</w:t>
        <w:br/>
        <w:t>Одвітує Бджола, —&lt;br /&gt;</w:t>
        <w:br/>
        <w:t>Вже час до пасіки летіти:&lt;br /&gt;</w:t>
        <w:br/>
        <w:t>Далеко від села.&lt;br /&gt;</w:t>
        <w:br/>
        <w:t>— Яка погана, — Муха каже, —&lt;br /&gt;</w:t>
        <w:br/>
        <w:t>На світі доленька твоя:&lt;br /&gt;</w:t>
        <w:br/>
        <w:t>Раненько встане, пізно ляже...&lt;br /&gt;</w:t>
        <w:br/>
        <w:t>Мені б отак — змарніла б я,&lt;br /&gt;</w:t>
        <w:br/>
        <w:t>За тиждень би головоньку схилила.&lt;br /&gt;</w:t>
        <w:br/>
        <w:t>Моє життя, голубко мила, —&lt;br /&gt;</w:t>
        <w:br/>
        <w:t>Талан як слід:&lt;br /&gt;</w:t>
        <w:br/>
        <w:t>Чи де бенкет, чи де обід&lt;br /&gt;</w:t>
        <w:br/>
        <w:t>Або весіллячко, родини, —&lt;br /&gt;</w:t>
        <w:br/>
        <w:t>Такої гарної години&lt;br /&gt;</w:t>
        <w:br/>
        <w:t>Ніколи не втеряю я:&lt;br /&gt;</w:t>
        <w:br/>
        <w:t>І їм, і ласую доволі, —&lt;br /&gt;</w:t>
        <w:br/>
        <w:t>Не те що клопоти у полі&lt;br /&gt;</w:t>
        <w:br/>
        <w:t>І праця бідная твоя! –&lt;br /&gt;</w:t>
        <w:br/>
        <w:t>На річ таку Бджола сказала:&lt;br /&gt;</w:t>
        <w:br/>
        <w:t>— Нехай воно і так;&lt;br /&gt;</w:t>
        <w:br/>
        <w:t>Та тільки он що я чувала,&lt;br /&gt;</w:t>
        <w:br/>
        <w:t>Що Муху зневажає всяк,&lt;br /&gt;</w:t>
        <w:br/>
        <w:t>Що де ти не поткнешся&lt;br /&gt;</w:t>
        <w:br/>
        <w:t>Або до страви доторкнешся, —&lt;br /&gt;</w:t>
        <w:br/>
        <w:t>Тебе ганяють скрізь:&lt;br /&gt;</w:t>
        <w:br/>
        <w:t>Непрохана не лізь.&lt;br /&gt;</w:t>
        <w:br/>
        <w:t>— Стару новинку, — каже Муха, —&lt;br /&gt;</w:t>
        <w:br/>
        <w:t>Десь довелось тобі почуть!..&lt;br /&gt;</w:t>
        <w:br/>
        <w:t>Запевне, дурень дурня слуха...&lt;br /&gt;</w:t>
        <w:br/>
        <w:t>Велике діло — проженуть!&lt;br /&gt;</w:t>
        <w:br/>
        <w:t>Не можна в двері — я в кватирку&lt;br /&gt;</w:t>
        <w:br/>
        <w:t>Або пролізу в іншу дірку –&lt;br /&gt;</w:t>
        <w:br/>
        <w:t>І зась усім!</w:t>
      </w:r>
    </w:p>
    <w:p>
      <w:r>
        <w:br/>
        <w:t>Нехай ся байка мухам буде,&lt;br /&gt;</w:t>
        <w:br/>
        <w:t>Щоб не сказали часом люде,&lt;br /&gt;</w:t>
        <w:br/>
        <w:t>Що надокучив їм.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Муха й Бджола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