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оченьки милої любки дивні</w:t>
      </w:r>
    </w:p>
    <w:p>
      <w:r>
        <w:br/>
        <w:t xml:space="preserve"> На оченьки милої любки дивні&lt;br /&gt;</w:t>
        <w:br/>
        <w:t>Я гарні складаю канцони,&lt;br /&gt;</w:t>
        <w:br/>
        <w:t>На устонька милої любки дрібні&lt;br /&gt;</w:t>
        <w:br/>
        <w:t>Складаю найкращі терцини;&lt;br /&gt;</w:t>
        <w:br/>
        <w:t>На щічки хороші її чарівні&lt;br /&gt;</w:t>
        <w:br/>
        <w:t>Складаю чудовії станси,&lt;br /&gt;</w:t>
        <w:br/>
        <w:t>Якби ж було серце в дівчатка мого,&lt;br /&gt;</w:t>
        <w:br/>
        <w:t>Хороший сонет би зложив на його!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оченьки милої любки дивні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