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Найважча роль</w:t>
      </w:r>
    </w:p>
    <w:p>
      <w:r>
        <w:br/>
        <w:t xml:space="preserve"> Вихваля свого синочка&lt;br /&gt;</w:t>
        <w:br/>
        <w:t>Мати на всі боки:&lt;br /&gt;</w:t>
        <w:br/>
        <w:t>— У студії при театрі&lt;br /&gt;</w:t>
        <w:br/>
        <w:t>Вчиться вже два роки.&lt;br /&gt;</w:t>
        <w:br/>
        <w:t>Дуже довго муштрували&lt;br /&gt;</w:t>
        <w:br/>
        <w:t>Хлопця режисери.&lt;br /&gt;</w:t>
        <w:br/>
        <w:t>Аж тепер він дочекався&lt;br /&gt;</w:t>
        <w:br/>
        <w:t>Першої прем'єри.&lt;br /&gt;</w:t>
        <w:br/>
        <w:t>Роль найважчу доручили&lt;br /&gt;</w:t>
        <w:br/>
        <w:t>Любому синочку:&lt;br /&gt;</w:t>
        <w:br/>
        <w:t>Він на сцені в третій дії&lt;br /&gt;</w:t>
        <w:br/>
        <w:t>Викочує бочку!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Найважча роль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