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сумна пустеле...</w:t>
      </w:r>
    </w:p>
    <w:p>
      <w:r>
        <w:br/>
        <w:t xml:space="preserve"> О сумна пустеле!&lt;br /&gt;</w:t>
        <w:br/>
        <w:t>Я з нудьги вмираю...&lt;br /&gt;</w:t>
        <w:br/>
        <w:t>Сніг у даль безкраю&lt;br /&gt;</w:t>
        <w:br/>
        <w:t>Блиск примарний стеле.</w:t>
      </w:r>
    </w:p>
    <w:p>
      <w:r>
        <w:br/>
        <w:t>Небо тьміє мідно,&lt;br /&gt;</w:t>
        <w:br/>
        <w:t>Хмари хмуро висять,&lt;br /&gt;</w:t>
        <w:br/>
        <w:t>Зір нема, лиш видно,&lt;br /&gt;</w:t>
        <w:br/>
        <w:t>Як конає місяць.</w:t>
      </w:r>
    </w:p>
    <w:p>
      <w:r>
        <w:br/>
        <w:t>В далині імлистій&lt;br /&gt;</w:t>
        <w:br/>
        <w:t>Щось немов синіє...&lt;br /&gt;</w:t>
        <w:br/>
        <w:t>Ледве бовваніє&lt;br /&gt;</w:t>
        <w:br/>
        <w:t>Бідний ліс безлистий.</w:t>
      </w:r>
    </w:p>
    <w:p>
      <w:r>
        <w:br/>
        <w:t>Небо тьміє мідно,&lt;br /&gt;</w:t>
        <w:br/>
        <w:t>Хмари хмуро висять,&lt;br /&gt;</w:t>
        <w:br/>
        <w:t>Зір нема, лиш видно,&lt;br /&gt;</w:t>
        <w:br/>
        <w:t>Як конає місяць.</w:t>
      </w:r>
    </w:p>
    <w:p>
      <w:r>
        <w:br/>
        <w:t>Вам, худі вовцюги,&lt;br /&gt;</w:t>
        <w:br/>
        <w:t>Й вам, хрипкі ворони,&lt;br /&gt;</w:t>
        <w:br/>
        <w:t>Де знайти схорони,&lt;br /&gt;</w:t>
        <w:br/>
        <w:t>Вічні волоцюги?</w:t>
      </w:r>
    </w:p>
    <w:p>
      <w:r>
        <w:br/>
        <w:t>О сумна пустеле!&lt;br /&gt;</w:t>
        <w:br/>
        <w:t>Я з нудьги вмираю...&lt;br /&gt;</w:t>
        <w:br/>
        <w:t>Сніг у даль безкраю&lt;br /&gt;</w:t>
        <w:br/>
        <w:t>Блиск примарний стеле.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сумна пустеле...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