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Обри</w:t>
      </w:r>
    </w:p>
    <w:p>
      <w:r>
        <w:br/>
        <w:t xml:space="preserve"> &lt;blockquote&gt;Секвестратор їде в село за податками…&lt;/blockquote&gt;</w:t>
      </w:r>
    </w:p>
    <w:p>
      <w:r>
        <w:br/>
        <w:t>Весна цвіте в усій красі своїй,&lt;br /&gt;</w:t>
        <w:br/>
        <w:t>Вже одгриміли Зевсові перуни,&lt;br /&gt;</w:t>
        <w:br/>
        <w:t>Дощу буйного простяглися струни,&lt;br /&gt;</w:t>
        <w:br/>
        <w:t>Зазеленів сподіваний рижій.</w:t>
      </w:r>
    </w:p>
    <w:p>
      <w:r>
        <w:br/>
        <w:t>На полі котяться зелені вруна,&lt;br /&gt;</w:t>
        <w:br/>
        <w:t>В кущах лящить-співає соловій.&lt;br /&gt;</w:t>
        <w:br/>
        <w:t>А по шляху, немов казковий змій,&lt;br /&gt;</w:t>
        <w:br/>
        <w:t>На зсипище сільська ватага суне.&lt;br /&gt;</w:t>
        <w:br/>
        <w:t>І в селах плач. Герої саг і рун,&lt;br /&gt;</w:t>
        <w:br/>
        <w:t>Воскресли знов аварин, гот і гун,</w:t>
      </w:r>
    </w:p>
    <w:p>
      <w:r>
        <w:br/>
        <w:t>Орава посіпацька, гадь хоробра…&lt;br /&gt;</w:t>
        <w:br/>
        <w:t>Сільської ситості останній трен, —&lt;br /&gt;</w:t>
        <w:br/>
        <w:t>Усюди лемент — крик дулібських жен&lt;br /&gt;</w:t>
        <w:br/>
        <w:t>Під батогом зневажливого обра.</w:t>
      </w:r>
    </w:p>
    <w:p>
      <w:r>
        <w:br/>
        <w:t>25.V.1921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