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Огорнула темрява кімнату...</w:t>
      </w:r>
    </w:p>
    <w:p>
      <w:r>
        <w:br/>
        <w:t xml:space="preserve"> Я люблю, когда в доме есть дети&lt;br /&gt;</w:t>
        <w:br/>
        <w:t>И когда по ночам они плачут...&lt;br /&gt;</w:t>
        <w:br/>
        <w:t>И. Анненский</w:t>
      </w:r>
    </w:p>
    <w:p>
      <w:r>
        <w:br/>
        <w:t>Огорнула темрява кімнату,&lt;br /&gt;</w:t>
        <w:br/>
        <w:t>Спать давно уже пора дитині...&lt;br /&gt;</w:t>
        <w:br/>
        <w:t>І лунає враз лукаве: — Тату! —&lt;br /&gt;</w:t>
        <w:br/>
        <w:t>Сміх тоненький котиться в хатині.</w:t>
      </w:r>
    </w:p>
    <w:p>
      <w:r>
        <w:br/>
        <w:t>— Розгулявся! — сердиться нещиро&lt;br /&gt;</w:t>
        <w:br/>
        <w:t>Мати, нахилившись до малого.&lt;br /&gt;</w:t>
        <w:br/>
        <w:t>Батько закликає їх до миру&lt;br /&gt;</w:t>
        <w:br/>
        <w:t>І заснуть наказує їм строго.</w:t>
      </w:r>
    </w:p>
    <w:p>
      <w:r>
        <w:br/>
        <w:t>А малий нове щось витіває,&lt;br /&gt;</w:t>
        <w:br/>
        <w:t>Не дає спокою і сестриці,&lt;br /&gt;</w:t>
        <w:br/>
        <w:t>Сміхом і вона відповідає,&lt;br /&gt;</w:t>
        <w:br/>
        <w:t>Хоч батьків же слухати годиться!</w:t>
      </w:r>
    </w:p>
    <w:p>
      <w:r>
        <w:br/>
        <w:t>Білий місяць, чорним перевитий,&lt;br /&gt;</w:t>
        <w:br/>
        <w:t>Хмари за вікном у небі в'ються...&lt;br /&gt;</w:t>
        <w:br/>
        <w:t>Я люблю, коли є в домі діти&lt;br /&gt;</w:t>
        <w:br/>
        <w:t>І коли вночі вони сміються.</w:t>
      </w:r>
    </w:p>
    <w:p>
      <w:r>
        <w:br/>
        <w:t>13 листопада 1959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Огорнула темрява кімнату...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