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Осудить нас ханжа...</w:t>
      </w:r>
    </w:p>
    <w:p>
      <w:r>
        <w:br/>
        <w:t xml:space="preserve"> Адам Міцкевич&lt;br /&gt;</w:t>
        <w:br/>
        <w:t>Осудить нас ханжа...</w:t>
      </w:r>
    </w:p>
    <w:p>
      <w:r>
        <w:br/>
        <w:t>Перекладач: Євген Дроб'язко&lt;br /&gt;</w:t>
        <w:br/>
        <w:t>Джерело: З книги: Зарубіжна література: Хрестоматія.— К.: Освіта., 1992.</w:t>
      </w:r>
    </w:p>
    <w:p>
      <w:r>
        <w:br/>
        <w:t>Осудить нас ханжа, розпусник осміє,&lt;br /&gt;</w:t>
        <w:br/>
        <w:t>Що, хоч самотні ми, мов у відлюднім краю.&lt;br /&gt;</w:t>
        <w:br/>
        <w:t>Хоч молода вона, і я її кохаю,-&lt;br /&gt;</w:t>
        <w:br/>
        <w:t>Я опускаю зір, а мила сльози ллє.</w:t>
      </w:r>
    </w:p>
    <w:p>
      <w:r>
        <w:br/>
        <w:t>Боюсь її принад, вона ж, чуття своє&lt;br /&gt;</w:t>
        <w:br/>
        <w:t>Лякаючи, бряжчить кайданами відчаю,&lt;br /&gt;</w:t>
        <w:br/>
        <w:t>В які недоля нас без жалю затискає...&lt;br /&gt;</w:t>
        <w:br/>
        <w:t>Самі не знаємо, що в серці нашім є.</w:t>
      </w:r>
    </w:p>
    <w:p>
      <w:r>
        <w:br/>
        <w:t>Чи біль, чи щастя це? Як чую я стискання&lt;br /&gt;</w:t>
        <w:br/>
        <w:t>Коханих рук, уста ж горять в словах признання,-&lt;br /&gt;</w:t>
        <w:br/>
        <w:t>Чи можу, люба, я вважать це за страждання?</w:t>
      </w:r>
    </w:p>
    <w:p>
      <w:r>
        <w:br/>
        <w:t>Коли ж по лицях нам потоки сліз біжать,&lt;br /&gt;</w:t>
        <w:br/>
        <w:t>Коли до смерті дні, зітхаючи, спішать,-&lt;br /&gt;</w:t>
        <w:br/>
        <w:t>Чи можна, люба, нам за щастя це вважать?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Осудить нас ханжа...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