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Пісня про хліб і шовк</w:t>
      </w:r>
    </w:p>
    <w:p>
      <w:r>
        <w:br/>
        <w:t xml:space="preserve"> У Піднебесній, по Китаю всьому,&lt;br /&gt;</w:t>
        <w:br/>
        <w:t>Є тисяч десять міст, мабуть;&lt;br /&gt;</w:t>
        <w:br/>
        <w:t>Але чи є хоча б одне, в якому&lt;br /&gt;</w:t>
        <w:br/>
        <w:t>Не славилася б воїнів могуть?&lt;br /&gt;</w:t>
        <w:br/>
        <w:t>А що, якби серпи, мотики й рала&lt;br /&gt;</w:t>
        <w:br/>
        <w:t>Повиливати нам з блискучих лат,&lt;br /&gt;</w:t>
        <w:br/>
        <w:t>Аби воли покірно оборали&lt;br /&gt;</w:t>
        <w:br/>
        <w:t>Цунь поля запустілого улад?&lt;br /&gt;</w:t>
        <w:br/>
        <w:t>Гіркі ридання вже б не поливати&lt;br /&gt;</w:t>
        <w:br/>
        <w:t>Ту землю, де гула страшна війна.&lt;br /&gt;</w:t>
        <w:br/>
        <w:t>Чоловіки б із піснею орали,&lt;br /&gt;</w:t>
        <w:br/>
        <w:t>Жінки б наткали з шовку полотна.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Пісня про хліб і шовк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