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Помирають майстри...</w:t>
      </w:r>
    </w:p>
    <w:p>
      <w:r>
        <w:br/>
        <w:t xml:space="preserve"> &lt;blockquote&gt; Пам'яті академіка О. І. Білецького &lt;/blockquote&gt;</w:t>
      </w:r>
    </w:p>
    <w:p>
      <w:r>
        <w:br/>
        <w:t>Помирають майстри. Чітко значать віки.&lt;br /&gt;</w:t>
        <w:br/>
        <w:t>їх життя вперезало вогнями й димами.&lt;br /&gt;</w:t>
        <w:br/>
        <w:t>В груди траурних маршів&lt;br /&gt;</w:t>
        <w:br/>
        <w:t>дзвенять молотки,&lt;br /&gt;</w:t>
        <w:br/>
        <w:t>І влягаються думи золотими томами.</w:t>
      </w:r>
    </w:p>
    <w:p>
      <w:r>
        <w:br/>
        <w:t>Люди круто жили. Люди в сонце ходили&lt;br /&gt;</w:t>
        <w:br/>
        <w:t>І державу науки несли на плечах,&lt;br /&gt;</w:t>
        <w:br/>
        <w:t>Люди гупали кайлом в оранжеві брили,&lt;br /&gt;</w:t>
        <w:br/>
        <w:t>Люди шквально згоріли,&lt;br /&gt;</w:t>
        <w:br/>
        <w:t>щоб день не зачах.</w:t>
      </w:r>
    </w:p>
    <w:p>
      <w:r>
        <w:br/>
        <w:t>Амплітуда людська —&lt;br /&gt;</w:t>
        <w:br/>
        <w:t>від колиски до гробу.&lt;br /&gt;</w:t>
        <w:br/>
        <w:t>Та не знати народу таких амплітуд,&lt;br /&gt;</w:t>
        <w:br/>
        <w:t>Бо ошпарює реквієм мою душу окропом&lt;br /&gt;</w:t>
        <w:br/>
        <w:t>І сподівану зрілість вишукує тут.</w:t>
      </w:r>
    </w:p>
    <w:p>
      <w:r>
        <w:br/>
        <w:t>Сплять монархи труда. Зріє черга велика&lt;br /&gt;</w:t>
        <w:br/>
        <w:t>До незайнятих тронів крізь думи густі.&lt;br /&gt;</w:t>
        <w:br/>
        <w:t>Підмайстри мого віку!&lt;br /&gt;</w:t>
        <w:br/>
        <w:t>Я ваші ридання покликав,&lt;br /&gt;</w:t>
        <w:br/>
        <w:t>Щоб на цвинтарі чолами підрости...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Помирають майстри...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