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Протуберанці серця</w:t>
      </w:r>
    </w:p>
    <w:p>
      <w:r>
        <w:br/>
        <w:t xml:space="preserve"> Ми чуєм трав зелений крик,&lt;br /&gt;</w:t>
        <w:br/>
        <w:t>Дощів задумані рефрени,&lt;br /&gt;</w:t>
        <w:br/>
        <w:t>Це травень, вічний єретик,&lt;br /&gt;</w:t>
        <w:br/>
        <w:t>Так з-під землі бомбить зелено&lt;br /&gt;</w:t>
        <w:br/>
        <w:t>На рівні вічних партитур!&lt;br /&gt;</w:t>
        <w:br/>
        <w:t>Ми чорні гори перегорнем,&lt;br /&gt;</w:t>
        <w:br/>
        <w:t>Ми вдарим серцем в мур зажур,&lt;br /&gt;</w:t>
        <w:br/>
        <w:t>Ми розквитаємося з горем&lt;br /&gt;</w:t>
        <w:br/>
        <w:t>На рівні вічних партитур!&lt;br /&gt;</w:t>
        <w:br/>
        <w:t>Летить прокльон в зимовий сон, —&lt;br /&gt;</w:t>
        <w:br/>
        <w:t>Ми розкутурхаєм в двобої&lt;br /&gt;</w:t>
        <w:br/>
        <w:t>Людський граніт, людський гудрон&lt;br /&gt;</w:t>
        <w:br/>
        <w:t>Багряним громом сили тої,&lt;br /&gt;</w:t>
        <w:br/>
        <w:t>Що нас розчахує з добра, —&lt;br /&gt;</w:t>
        <w:br/>
        <w:t>Так б'ють з сердець протуберанці –&lt;br /&gt;</w:t>
        <w:br/>
        <w:t>Повстанці сонця... Біль вмира&lt;br /&gt;</w:t>
        <w:br/>
        <w:t>У грандіознім сонцетанці,&lt;br /&gt;</w:t>
        <w:br/>
        <w:t>В космічнім клекоті тортур!..&lt;br /&gt;</w:t>
        <w:br/>
        <w:t>Так розкошуємо з добра&lt;br /&gt;</w:t>
        <w:br/>
        <w:t>На рівні вічних партитур!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Протуберанці серця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