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Проводжаю друга</w:t>
      </w:r>
    </w:p>
    <w:p>
      <w:r>
        <w:br/>
        <w:t xml:space="preserve"> Темні гори північні&lt;br /&gt;</w:t>
        <w:br/>
        <w:t>за містом стоять, мов стіна.</w:t>
      </w:r>
    </w:p>
    <w:p>
      <w:r>
        <w:br/>
        <w:t>Світлі води за муром міським&lt;br /&gt;</w:t>
        <w:br/>
        <w:t>пропливать зі сходу.</w:t>
      </w:r>
    </w:p>
    <w:p>
      <w:r>
        <w:br/>
        <w:t>Попрощаємось тут:&lt;br /&gt;</w:t>
        <w:br/>
        <w:t>жде тебе неблизька далина,</w:t>
      </w:r>
    </w:p>
    <w:p>
      <w:r>
        <w:br/>
        <w:t>Піднімають вітрила,&lt;br /&gt;</w:t>
        <w:br/>
        <w:t>і човен виходить на воду.</w:t>
      </w:r>
    </w:p>
    <w:p>
      <w:r>
        <w:br/>
        <w:t>Хмари плинуть, і думи&lt;br /&gt;</w:t>
        <w:br/>
        <w:t>мені повідають твої,</w:t>
      </w:r>
    </w:p>
    <w:p>
      <w:r>
        <w:br/>
        <w:t>Будить сум у душі&lt;br /&gt;</w:t>
        <w:br/>
        <w:t>це повільне прозоре смеркання</w:t>
      </w:r>
    </w:p>
    <w:p>
      <w:r>
        <w:br/>
        <w:t>Ти рукою махнеш —&lt;br /&gt;</w:t>
        <w:br/>
        <w:t>і, схиляючись до течії,</w:t>
      </w:r>
    </w:p>
    <w:p>
      <w:r>
        <w:br/>
        <w:t>Кінь мій журно в цю мить&lt;br /&gt;</w:t>
        <w:br/>
        <w:t>заірже в тишині на прощання.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Проводжаю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