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Снігарі</w:t>
      </w:r>
    </w:p>
    <w:p>
      <w:r>
        <w:br/>
        <w:t xml:space="preserve"> Звідки гості налетіли&lt;br /&gt;</w:t>
        <w:br/>
        <w:t>стоголосим табуном&lt;br /&gt;</w:t>
        <w:br/>
        <w:t>і розсипалися в полі&lt;br /&gt;</w:t>
        <w:br/>
        <w:t>над розсипаним зерном?</w:t>
      </w:r>
    </w:p>
    <w:p>
      <w:r>
        <w:br/>
        <w:t>Заспівали, задзвеніли,&lt;br /&gt;</w:t>
        <w:br/>
        <w:t>мов заграли кобзарі...&lt;br /&gt;</w:t>
        <w:br/>
        <w:t>Де взялась весела зграя,&lt;br /&gt;</w:t>
        <w:br/>
        <w:t>жарогруді снігарі.</w:t>
      </w:r>
    </w:p>
    <w:p>
      <w:r>
        <w:br/>
        <w:t>Ось вони на сніг упали&lt;br /&gt;</w:t>
        <w:br/>
        <w:t>і розквітли, як квітки...&lt;br /&gt;</w:t>
        <w:br/>
        <w:t>На городах мак рожевий&lt;br /&gt;</w:t>
        <w:br/>
        <w:t>так заквітчує квітки.</w:t>
      </w:r>
    </w:p>
    <w:p>
      <w:r>
        <w:br/>
        <w:t>Нагло враз табун крилатий&lt;br /&gt;</w:t>
        <w:br/>
        <w:t>небезпечне щось почув,&lt;br /&gt;</w:t>
        <w:br/>
        <w:t>вгору знявсь, і дуб гіллястий&lt;br /&gt;</w:t>
        <w:br/>
        <w:t>в кущ троянди обернувсь.</w:t>
      </w:r>
    </w:p>
    <w:p>
      <w:r>
        <w:br/>
        <w:t>Ще хвилина. І, як в казці,&lt;br /&gt;</w:t>
        <w:br/>
        <w:t>враз осипались квітки,&lt;br /&gt;</w:t>
        <w:br/>
        <w:t>і за вітром над снігами&lt;br /&gt;</w:t>
        <w:br/>
        <w:t>полетіли пелюстки.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