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11 ("В своїх очах вона несе Кохання...")</w:t>
      </w:r>
    </w:p>
    <w:p>
      <w:r>
        <w:br/>
        <w:t xml:space="preserve"> В своїх очах вона несе Кохання,-&lt;br /&gt;</w:t>
        <w:br/>
        <w:t>На кого гляне, ощасливить вмить;&lt;br /&gt;</w:t>
        <w:br/>
        <w:t>Як десь іде, за нею всяк спішить,&lt;br /&gt;</w:t>
        <w:br/>
        <w:t>Тріпоче серце від її вітання.</w:t>
      </w:r>
    </w:p>
    <w:p>
      <w:r>
        <w:br/>
        <w:t>Він блідне, никне, множачи зітхання,&lt;br /&gt;</w:t>
        <w:br/>
        <w:t>Спокутуючи гріх свій самохіть.&lt;br /&gt;</w:t>
        <w:br/>
        <w:t>Гординя й гнів од неї геть біжить.&lt;br /&gt;</w:t>
        <w:br/>
        <w:t>О донни, як їй скласти прославляння?</w:t>
      </w:r>
    </w:p>
    <w:p>
      <w:r>
        <w:br/>
        <w:t>Хто чув її,— смиренність дум свята&lt;br /&gt;</w:t>
        <w:br/>
        <w:t>Проймає в того серце добротливо.&lt;br /&gt;</w:t>
        <w:br/>
        <w:t>Хто стрів її, той втішений сповна.</w:t>
      </w:r>
    </w:p>
    <w:p>
      <w:r>
        <w:br/>
        <w:t>Коли ж іще й всміхається вона,&lt;br /&gt;</w:t>
        <w:br/>
        <w:t>Марніє розум і мовчать уста.&lt;br /&gt;</w:t>
        <w:br/>
        <w:t>Таке-бо це нове й прекрасне диво.</w:t>
      </w:r>
    </w:p>
    <w:p>
      <w:r>
        <w:br/>
        <w:t>&lt;blockquote class="cita" style='text-align:left'&gt;Переклад М. Бажана&lt;/blockquote&gt;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11 ("В своїх очах вона несе Кохання...")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