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да хмари</w:t>
      </w:r>
    </w:p>
    <w:p>
      <w:r>
        <w:br/>
        <w:t xml:space="preserve"> Ось Сонечко зійшло, і світить нам, і гріє,&lt;br /&gt;</w:t>
        <w:br/>
        <w:t>І божий мир, як маківка, цвіте;&lt;br /&gt;</w:t>
        <w:br/>
        <w:t>На небі чистому ген Хмара бовваніє.&lt;br /&gt;</w:t>
        <w:br/>
        <w:t>Та Хмара надулась і річ таку гуде:&lt;br /&gt;</w:t>
        <w:br/>
        <w:t>"Що вже мені се Сонце надоїло!&lt;br /&gt;</w:t>
        <w:br/>
        <w:t>Чого воно так землю веселить?&lt;br /&gt;</w:t>
        <w:br/>
        <w:t>Хоч я насуплюся, воно таки блищить.&lt;br /&gt;</w:t>
        <w:br/>
        <w:t>Я полечу йому назустріч сміло,&lt;br /&gt;</w:t>
        <w:br/>
        <w:t>Я здужаю його собою затемнить".&lt;br /&gt;</w:t>
        <w:br/>
        <w:t>Дивлюсь — і Хмарами півнеба замостило,&lt;br /&gt;</w:t>
        <w:br/>
        <w:t>На Сонечко мов ніччю налягло.&lt;br /&gt;</w:t>
        <w:br/>
        <w:t>А Сонце вище підплило&lt;br /&gt;</w:t>
        <w:br/>
        <w:t>І Хмари ті позолотило.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да 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