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Сороко, не кричи! Я в лісі не стороння...</w:t>
      </w:r>
    </w:p>
    <w:p>
      <w:r>
        <w:br/>
        <w:t xml:space="preserve"> Сороко, не кричи! Я в лісі не стороння.&lt;br /&gt;</w:t>
        <w:br/>
        <w:t>Я знаю тут усіх, і знають мене всі.&lt;br /&gt;</w:t>
        <w:br/>
        <w:t>І хори птиць, і цих дубів хороми.&lt;br /&gt;</w:t>
        <w:br/>
        <w:t>І сосни, сосни, SOS! — тону у їх красі.</w:t>
      </w:r>
    </w:p>
    <w:p>
      <w:r>
        <w:br/>
        <w:t>І річечка, де вранці-рано&lt;br /&gt;</w:t>
        <w:br/>
        <w:t>бобри працюють філігранно.</w:t>
      </w:r>
    </w:p>
    <w:p>
      <w:r>
        <w:br/>
        <w:t>І лис, і лось, і те осіннє поле.&lt;br /&gt;</w:t>
        <w:br/>
        <w:t>І та над яром стежечка стрімка.&lt;br /&gt;</w:t>
        <w:br/>
        <w:t>І той, що юсе нізвідки і ніколи&lt;br /&gt;</w:t>
        <w:br/>
        <w:t>не вийде з лісу і не погука.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Сороко, не кричи! Я в лісі не стороння...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