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Спомин</w:t>
      </w:r>
    </w:p>
    <w:p>
      <w:r>
        <w:br/>
        <w:t xml:space="preserve"> Коли для смертного замовкне день труда&lt;br /&gt;</w:t>
        <w:br/>
        <w:t>І на німі майдани міста&lt;br /&gt;</w:t>
        <w:br/>
        <w:t>Напівпрозорчаста наляже ніч бліда&lt;br /&gt;</w:t>
        <w:br/>
        <w:t>І сну крило повіє чисте,&lt;br /&gt;</w:t>
        <w:br/>
        <w:t>Тоді в самотності, легких не знавши снів,&lt;br /&gt;</w:t>
        <w:br/>
        <w:t>Тривожної я повен муки:&lt;br /&gt;</w:t>
        <w:br/>
        <w:t>В безсонні устає сумління темний гнів,&lt;br /&gt;</w:t>
        <w:br/>
        <w:t>Шиплять докори, як гадюки;&lt;br /&gt;</w:t>
        <w:br/>
        <w:t>Душа горить, в умі — схвильовані думки&lt;br /&gt;</w:t>
        <w:br/>
        <w:t>Одна по одній виникають,&lt;br /&gt;</w:t>
        <w:br/>
        <w:t>І давні спомини, безмовні та тяжкі,&lt;br /&gt;</w:t>
        <w:br/>
        <w:t>Сувої довгі розгортають.&lt;br /&gt;</w:t>
        <w:br/>
        <w:t>І я, читаючи свою облуду й гріх,&lt;br /&gt;</w:t>
        <w:br/>
        <w:t>Життя минуле проклинаю,&lt;br /&gt;</w:t>
        <w:br/>
        <w:t>І тяжко скаржуся, проте в сльозах гірких&lt;br /&gt;</w:t>
        <w:br/>
        <w:t>Рядків печальних не змиваю.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Спомин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