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Сріблиться дощ в тоненькому тумані</w:t>
      </w:r>
    </w:p>
    <w:p>
      <w:r>
        <w:br/>
        <w:t xml:space="preserve"> Сріблиться дощ в тоненькому тумані,&lt;br /&gt;</w:t>
        <w:br/>
        <w:t>Як ниточка в прозорім полотні.&lt;br /&gt;</w:t>
        <w:br/>
        <w:t>А сонце по його блискучій грані&lt;br /&gt;</w:t>
        <w:br/>
        <w:t>Тече і душу сповнює мені.</w:t>
      </w:r>
    </w:p>
    <w:p>
      <w:r>
        <w:br/>
        <w:t>Зустрінь мене. Я повен пожадання&lt;br /&gt;</w:t>
        <w:br/>
        <w:t>Блакитної, мов сон, далечини.&lt;br /&gt;</w:t>
        <w:br/>
        <w:t>Моїх очей неголосне страждання&lt;br /&gt;</w:t>
        <w:br/>
        <w:t>Ти поглядом ласкавим зупини.</w:t>
      </w:r>
    </w:p>
    <w:p>
      <w:r>
        <w:br/>
        <w:t>Моя печаль тебе не поневолить,&lt;br /&gt;</w:t>
        <w:br/>
        <w:t>А тільки радісний розбудить щем,&lt;br /&gt;</w:t>
        <w:br/>
        <w:t>Немов цього туману срібна волоть,&lt;br /&gt;</w:t>
        <w:br/>
        <w:t>Замаєна і сонцем, і дощем.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Сріблиться дощ в тоненькому тумані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