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Світанкова добра думка</w:t>
      </w:r>
    </w:p>
    <w:p>
      <w:r>
        <w:br/>
        <w:t xml:space="preserve"> О четвертій влітку — благодать!&lt;br /&gt;</w:t>
        <w:br/>
        <w:t>Ще продовжується сон кохання,&lt;br /&gt;</w:t>
        <w:br/>
        <w:t>Видихає на гаї світання&lt;br /&gt;</w:t>
        <w:br/>
        <w:t>Пахощі вечірніх свят.</w:t>
      </w:r>
    </w:p>
    <w:p>
      <w:r>
        <w:br/>
        <w:t>Де сіяє сонце Гесперід,&lt;br /&gt;</w:t>
        <w:br/>
        <w:t>На величній гомінкій будові&lt;br /&gt;</w:t>
        <w:br/>
        <w:t>Вже заметушивсь теслярський рід,&lt;br /&gt;</w:t>
        <w:br/>
        <w:t>Засукавши рукави байкові.</w:t>
      </w:r>
    </w:p>
    <w:p>
      <w:r>
        <w:br/>
        <w:t>Теслярі у моховій пустелі&lt;br /&gt;</w:t>
        <w:br/>
        <w:t>Зводять пишні вигини склепінь,&lt;br /&gt;</w:t>
        <w:br/>
        <w:t>Де всміхнуться розкішшю оселі&lt;br /&gt;</w:t>
        <w:br/>
        <w:t>У фальшиву далечінь.</w:t>
      </w:r>
    </w:p>
    <w:p>
      <w:r>
        <w:br/>
        <w:t>О Венеро! Для Робітників,&lt;br /&gt;</w:t>
        <w:br/>
        <w:t>Підданих владики Вавілону,&lt;br /&gt;</w:t>
        <w:br/>
        <w:t>Любих кинь своїх чоловіків,&lt;br /&gt;</w:t>
        <w:br/>
        <w:t>Що в душі несуть корону.</w:t>
      </w:r>
    </w:p>
    <w:p>
      <w:r>
        <w:br/>
        <w:t>О Владарко Пастухів!&lt;br /&gt;</w:t>
        <w:br/>
        <w:t>Дай вина хильнути теслям гідним,&lt;br /&gt;</w:t>
        <w:br/>
        <w:t>Щоб вони не вибились із сил,&lt;br /&gt;</w:t>
        <w:br/>
        <w:t>Доки в море не ввійдуть опівдні.</w:t>
      </w:r>
    </w:p>
    <w:p>
      <w:r>
        <w:br/>
      </w:r>
    </w:p>
    <w:p>
      <w:r>
        <w:br/>
        <w:t>Переклад В. Ткаченка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Світанкова добра думка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