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Томасові Муру</w:t>
      </w:r>
    </w:p>
    <w:p>
      <w:r>
        <w:br/>
        <w:t xml:space="preserve"> Скоро в море невідоме&lt;br /&gt;</w:t>
        <w:br/>
        <w:t>Понесе мене фрегат,&lt;br /&gt;</w:t>
        <w:br/>
        <w:t>Але спершу, милий Томе,&lt;br /&gt;</w:t>
        <w:br/>
        <w:t>Я за тебе випить рад.</w:t>
      </w:r>
    </w:p>
    <w:p>
      <w:r>
        <w:br/>
        <w:t>Друзям шлю привіт сьогодні,&lt;br /&gt;</w:t>
        <w:br/>
        <w:t>Гордий посміх — ворогам.&lt;br /&gt;</w:t>
        <w:br/>
        <w:t>У розбурханій безодні&lt;br /&gt;</w:t>
        <w:br/>
        <w:t>Я скорить себе не дам!</w:t>
      </w:r>
    </w:p>
    <w:p>
      <w:r>
        <w:br/>
        <w:t>Хай там шторм, підводні скелі —&lt;br /&gt;</w:t>
        <w:br/>
        <w:t>Все пройду, що б не було.&lt;br /&gt;</w:t>
        <w:br/>
        <w:t>Заблудивши десь в пустелі,&lt;br /&gt;</w:t>
        <w:br/>
        <w:t>Відшукаю джерело.</w:t>
      </w:r>
    </w:p>
    <w:p>
      <w:r>
        <w:br/>
        <w:t>І як в ньому спраглі губи&lt;br /&gt;</w:t>
        <w:br/>
        <w:t>Знайдуть краплю хоч одну,&lt;br /&gt;</w:t>
        <w:br/>
        <w:t>Я за тебе її, любий,&lt;br /&gt;</w:t>
        <w:br/>
        <w:t>Помираючи, ковтну.</w:t>
      </w:r>
    </w:p>
    <w:p>
      <w:r>
        <w:br/>
        <w:t>А тим часом цю посуду&lt;br /&gt;</w:t>
        <w:br/>
        <w:t>Вщерть наповнюймо вином!&lt;br /&gt;</w:t>
        <w:br/>
        <w:t>Хай гаразд обом нам буде,&lt;br /&gt;</w:t>
        <w:br/>
        <w:t>За твоє здоров'я, Том!</w:t>
      </w:r>
    </w:p>
    <w:p>
      <w:r>
        <w:br/>
        <w:t>Липень 1817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Томасові Муру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