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Товаришеві по перу</w:t>
      </w:r>
    </w:p>
    <w:p>
      <w:r>
        <w:br/>
        <w:t xml:space="preserve"> Коли життя ти не учасник,&lt;br /&gt;</w:t>
        <w:br/>
        <w:t>А тільки свідок віддаля,—&lt;br /&gt;</w:t>
        <w:br/>
        <w:t>Дарма чекатиме прекрасних&lt;br /&gt;</w:t>
        <w:br/>
        <w:t>Від тебе подвигів земля.</w:t>
      </w:r>
    </w:p>
    <w:p>
      <w:r>
        <w:br/>
        <w:t>Твої слова, не вмий потом&lt;br /&gt;</w:t>
        <w:br/>
        <w:t>Непогамовного труда,&lt;br /&gt;</w:t>
        <w:br/>
        <w:t>Пролинуть непотрібним льотом,&lt;br /&gt;</w:t>
        <w:br/>
        <w:t>Не залишаючи слід а.</w:t>
      </w:r>
    </w:p>
    <w:p>
      <w:r>
        <w:br/>
        <w:t>Не допоможе ані рима,&lt;br /&gt;</w:t>
        <w:br/>
        <w:t>Ані метафора складна:&lt;br /&gt;</w:t>
        <w:br/>
        <w:t>Поезія — це праця зрима,&lt;br /&gt;</w:t>
        <w:br/>
        <w:t>Це думки смілої весна.</w:t>
      </w:r>
    </w:p>
    <w:p>
      <w:r>
        <w:br/>
        <w:t>Як хочеш від людей шаноби,&lt;br /&gt;</w:t>
        <w:br/>
        <w:t>Любов і гнів бери у путь,&lt;br /&gt;</w:t>
        <w:br/>
        <w:t>А то лиш допотопні сноби&lt;br /&gt;</w:t>
        <w:br/>
        <w:t>Твою поезію приймуть.</w:t>
      </w:r>
    </w:p>
    <w:p>
      <w:r>
        <w:br/>
        <w:t>Коли слова для тебе — грище,&lt;br /&gt;</w:t>
        <w:br/>
        <w:t>Звукосполучення нове,—&lt;br /&gt;</w:t>
        <w:br/>
        <w:t>Тебе народ, суддя найвищий,&lt;br /&gt;</w:t>
        <w:br/>
        <w:t>Марнописателем назве.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Товаришеві по перу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