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Труд</w:t>
      </w:r>
    </w:p>
    <w:p>
      <w:r>
        <w:br/>
        <w:t xml:space="preserve"> Мить пожадана прийшла: довершено труд многоденний!&lt;br /&gt;</w:t>
        <w:br/>
        <w:t>Що ж то за сум, не збагну, потай тривожить мене?&lt;br /&gt;</w:t>
        <w:br/>
        <w:t>Чи, докінчивши роботу, стою — непотрібний поденщик,—&lt;br /&gt;</w:t>
        <w:br/>
        <w:t>Взявши заплату свою, іншим турботам чужий?&lt;br /&gt;</w:t>
        <w:br/>
        <w:t>Чи мені шкода труда, мовчазного супутника ночі,&lt;br /&gt;</w:t>
        <w:br/>
        <w:t>Друга ясної Зорі, друга пенатів святих?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