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Турок</w:t>
      </w:r>
    </w:p>
    <w:p>
      <w:r>
        <w:br/>
        <w:t xml:space="preserve"> Збирається мій знайомий&lt;br /&gt;</w:t>
        <w:br/>
        <w:t>В далеку мандрівку.&lt;br /&gt;</w:t>
        <w:br/>
        <w:t>Придбав собі в Туреччину&lt;br /&gt;</w:t>
        <w:br/>
        <w:t>На тиждень путівку.&lt;br /&gt;</w:t>
        <w:br/>
        <w:t>Костюм купив елегантний,&lt;br /&gt;</w:t>
        <w:br/>
        <w:t>Вчить турецьку мову.&lt;br /&gt;</w:t>
        <w:br/>
        <w:t>Уже знає, як звуть турки&lt;br /&gt;</w:t>
        <w:br/>
        <w:t>Свиню і корову,&lt;br /&gt;</w:t>
        <w:br/>
        <w:t>Як спитати по-турецьки,&lt;br /&gt;</w:t>
        <w:br/>
        <w:t>Почім у них шуби,&lt;br /&gt;</w:t>
        <w:br/>
        <w:t>Де купити мило й пасту,&lt;br /&gt;</w:t>
        <w:br/>
        <w:t>Яка чистить зуби.&lt;br /&gt;</w:t>
        <w:br/>
        <w:t>Голова тріщить у нього&lt;br /&gt;</w:t>
        <w:br/>
        <w:t>Від отих уроків...</w:t>
      </w:r>
    </w:p>
    <w:p>
      <w:r>
        <w:br/>
        <w:t>Він, до речі, в Україні&lt;br /&gt;</w:t>
        <w:br/>
        <w:t>Живе тридцять років.&lt;br /&gt;</w:t>
        <w:br/>
        <w:t>Ходить всюди, як хазяїн,&lt;br /&gt;</w:t>
        <w:br/>
        <w:t>Аж дверима гурка,&lt;br /&gt;</w:t>
        <w:br/>
        <w:t>Хоча мову українську&lt;br /&gt;</w:t>
        <w:br/>
        <w:t>Знає гірше турка.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