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Україна копає городи...</w:t>
      </w:r>
    </w:p>
    <w:p>
      <w:r>
        <w:br/>
        <w:t xml:space="preserve"> Україна копає городи.&lt;br /&gt;</w:t>
        <w:br/>
        <w:t>Може, рік, може, вік проживе.&lt;br /&gt;</w:t>
        <w:br/>
        <w:t>А коли вже державу спородить,&lt;br /&gt;</w:t>
        <w:br/>
        <w:t>Тоді й небо візьме за живе.&lt;br /&gt;</w:t>
        <w:br/>
        <w:t>Україна копає городи.&lt;br /&gt;</w:t>
        <w:br/>
        <w:t>Коло них проживуть городи.&lt;br /&gt;</w:t>
        <w:br/>
        <w:t>Україна лютує й скородить,&lt;br /&gt;</w:t>
        <w:br/>
        <w:t>Хто б що в брехнях не нагородив.&lt;br /&gt;</w:t>
        <w:br/>
        <w:t>Україна копає городи.&lt;br /&gt;</w:t>
        <w:br/>
        <w:t>Сам це бачив. Проїхав наскрізь&lt;br /&gt;</w:t>
        <w:br/>
        <w:t>Землю пекла, й небесної вроди,&lt;br /&gt;</w:t>
        <w:br/>
        <w:t>І святих фіалкових узлісь.&lt;br /&gt;</w:t>
        <w:br/>
        <w:t>Україна копає городи.&lt;br /&gt;</w:t>
        <w:br/>
        <w:t>Україна — великий город.&lt;br /&gt;</w:t>
        <w:br/>
        <w:t>Не чекає собі нагороди&lt;br /&gt;</w:t>
        <w:br/>
        <w:t>Мій великий городній народ...&lt;br /&gt;</w:t>
        <w:br/>
        <w:t>Квітень, 1995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 копає городи...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