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у Скьоне</w:t>
      </w:r>
    </w:p>
    <w:p>
      <w:r>
        <w:br/>
        <w:t xml:space="preserve"> Високий парк. І я, неначе з дому,&lt;br /&gt;</w:t>
        <w:br/>
        <w:t>виходжу з нього в присмерку хисткому&lt;br /&gt;</w:t>
        <w:br/>
        <w:t>на пагорби й на вечір. Вітровій,-&lt;br /&gt;</w:t>
        <w:br/>
        <w:t>цей вітровій вчувають плинні хмари,&lt;br /&gt;</w:t>
        <w:br/>
        <w:t>і світлі ріки, й вітряки-примари,&lt;br /&gt;</w:t>
        <w:br/>
        <w:t>що вийшли, звільна крутячись, на пруг.&lt;br /&gt;</w:t>
        <w:br/>
        <w:t>Я тут — лиш річ, одна з речей навкруг&lt;br /&gt;</w:t>
        <w:br/>
        <w:t>під небом цим одним.— Та придивіться:&lt;br /&gt;</w:t>
        <w:br/>
        <w:t>хіба одне це небо?&lt;br /&gt;</w:t>
        <w:br/>
        <w:t>Он ясниться&lt;br /&gt;</w:t>
        <w:br/>
        <w:t>блакить, і чисті плинуть в ній хмарини,&lt;br /&gt;</w:t>
        <w:br/>
        <w:t>вгорі мигочуть білого всі зміни,&lt;br /&gt;</w:t>
        <w:br/>
        <w:t>а низом сіре лагідно сріблиться,&lt;br /&gt;</w:t>
        <w:br/>
        <w:t>забарвлене рожевим теплим тоном,&lt;br /&gt;</w:t>
        <w:br/>
        <w:t>і за промінним тихосяйним лоном&lt;br /&gt;</w:t>
        <w:br/>
        <w:t>зникає сонце.&lt;br /&gt;</w:t>
        <w:br/>
        <w:t>Дивна кам'яниця,&lt;br /&gt;</w:t>
        <w:br/>
        <w:t>движка, рухома, хоч тривка й тривала,&lt;br /&gt;</w:t>
        <w:br/>
        <w:t>підносить крила, постаті, портали.&lt;br /&gt;</w:t>
        <w:br/>
        <w:t>Вона — мов скеля передвічних зір,&lt;br /&gt;</w:t>
        <w:br/>
        <w:t>як брама, враз в такий розкрита шир,&lt;br /&gt;</w:t>
        <w:br/>
        <w:t>зміряє, може, тільки птиця...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у Скьоне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