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Видіння художника</w:t>
      </w:r>
    </w:p>
    <w:p>
      <w:r>
        <w:br/>
        <w:t xml:space="preserve"> &lt;p&gt;Видіння художника</w:t>
      </w:r>
    </w:p>
    <w:p>
      <w:r>
        <w:br/>
        <w:t>(1606 — 1669)</w:t>
      </w:r>
    </w:p>
    <w:p>
      <w:r>
        <w:br/>
        <w:t>Коло мольберта, з палітрою і пензлем — з'явився, ніби провісник, складаючи на полотні посвітучі відбитки від глибини душевного життя: не тільки свого, але — і всіх. Непозбутні страждання в нужденних низових верствах, все витерпництво окрадених синів тамошніх і неізреченні скорбі матерів; милі ласки і незглибима в зосередженості задума; горювання тихих, подвиги і самопожертви в трудах; візія щастя, якій не суджено було здійснитись; і передусім безконечне милосердя, що від нього народжується духовна краса людей: милосердя в мужніх і кротких душах серед мороку жорстокости, — все склало чуттєвий зміст картин пристрасного і чудного майстра з приморської країни.</w:t>
      </w:r>
    </w:p>
    <w:p>
      <w:r>
        <w:br/>
        <w:t>Проникав зором у закутини почуттєвого світу, де супроти чорнот і ран досвітлюються вже цілющі промені: мов від другого, незвісного нам сонця. Зібрані, стали в нове джерело: провиднювати тайники людського єства, призначені, як вмістилища благодаті, але часто бувають кішлами демонікальної сили.</w:t>
      </w:r>
    </w:p>
    <w:p>
      <w:r>
        <w:br/>
        <w:t>Рембрандт ван Рейн відтаємничив для мистецтва психічні "обшири", що їх значність для духовного життя можна рівняти до цінности здобутків з найбільших відкрить, здійснених для природознавства в XVII столітті. На картинах живуть образи — відтворення духу вселюдського, коли прокидається до об'єднаного життя на континенті, оточеному морями. Художник звільняється від декотрих звичайних "ГОЛЛАНДСЬКИХ" рис, властивих його майстровитим землякам — попередникам і сучасникам. Сфера його мистецьких зусиль стоїть над тими ділянками, де працювали вони, і вони її не сприйняли. Сусіди, європейці, побачили куди пізніше: тоді почався урочистий тріюмф художника-апостола, зневаженого і забутого сучасниками, залишеного на злидарську смерть у темному притулку.</w:t>
      </w:r>
    </w:p>
    <w:p>
      <w:r>
        <w:br/>
        <w:t>Його вітчизна тоді піднялась хазяйновита і могутня, переможно порішивши війну проти еспанської корони та унезалежнившись, як сполучені штати ГОЛЛАНДІЇ. Кораблі її розкреслювали моря. Громадяни твердою ногою стали біля важких конторок, і пальці, звичні до мечництва, поклали на книгу господарчих записів. Лад, охайність, розчислення запанували в побуті. Спокій та добробут сповнили міста. Голляндія вбилася в великі колодочки слави, потуги і грошовитости.</w:t>
      </w:r>
    </w:p>
    <w:p>
      <w:r>
        <w:br/>
        <w:t>Це — зверхня, блискуча і відрадна сторона життя; інша ж була скорбна; бо одночасно з багатством розвелася нужда, і рідко де тоді тинялося так багато старців по роздоріжжях та провулках, і рідко де людське тіло, знеможене від бідування, прикривалося в таке жалюгідне лахміття, як у країні дюн і пасовиськ, добровпоряджених міст і кипучих пристаней морських. Печалям не було міри і числа. На дні каліцтва і недуги, на кордоні життя і погибелі, сяйва і мороку, де німе горе породжує галюцинації щастя, фосфоричну візію про нього, — там душа терпить іспит і виявляє незнищенну суть свою, благословенну суть. Пройшовши чорні спокуси і перегорювавши втрати, знедолена душа і зневажена вкрай, раптом поглядає — незмертвима, в мовчазності проречиста, добра в суворій скромності — як стають старі люди, що прожили страшний вік. З'явила в собі красу внутрішнього сіяння, хоч — побрижена з лиця, і зодягнена в рам'я, що на наших очах перетворюються в фантастичні східні одежини, обсипані самоцвітністю, золототканні, і від того — важкі та мерехтливі. Апостолічне видіння кінечного і вирішального торжества світла в душі людства — над тьмою в ній: стає суттю творчости.</w:t>
      </w:r>
    </w:p>
    <w:p>
      <w:r>
        <w:br/>
        <w:t>Образи зовсім іншого покоління дивляться з картин: образи людей, ніби відроджених після всіх пережитих страждань, після кривавого туману, що закутував землю, і найтяжчої темряви на ній. Сама смерть перейшла через трагічну арену, а зло землі, прибивши цвіт її, видихалось, — тоді відкривається просвіт крізь найчорнішу завісу; дивляться ті, що засвідчують перемогу дня над ніччю.</w:t>
      </w:r>
    </w:p>
    <w:p>
      <w:r>
        <w:br/>
        <w:t>Виходять люди в переддосвітній город: упоряджати справи. їх повиднений поступ до нового світанку, початок ходи — тривожної, якоїсь аж безладної, чудної, незрозумілої нам, непричасним до всіх самотніх передбачень генія-ясновидця, можна розглядати на картині "Нічна варта", най дивнішому з його шедеврів. Непояснимий стан: середній між бойовою тривогою і початком військового празника; рух, характерний для дня, в якійсь чорно-рудій рамі ночі, — з наготовленою зброєю. Широка урочистість жестів, підхожа для двірцевої залі; склопотаність на вояцьких обличчях, звичайна перед баталією; і при тому парадна, навіть святчана краса, розкіш і яскравість одеж: смішна деталь з вуличного побуту, на зразок жанрових малюнків із собачками; і невелика жіноча постать, дивно вбрана, мов би вийшла з легенди про царство малих духів гірських. Спереду, на середині, дві начальницькі постаті зближаються так, ніби за ними — цілий реґімент у марші, а насправді — декілька груп у найрізноманітніших позах: ті, хто зразу за плечима начальників, можуть почати стрілянину; інші, далі вгорі, про щось міркують, до чогось придивляються і щось відзначають; ті, що по один бік, під перехрещеними списами, і по другий, під прапором, теж мають найнесподіваніші вирази на обличчях і різні наміри. Всі, через "реалістичну фантастику" зображення, творять подіб'я живої драматичної сцени, в глибокому тоні повнозмисної мужности, на стогнах невідомого міста, при загадкових обставинах. Світло, ллючися з невідомого джерела, примушує світитися і мерехтіти барви: темноруді, червоно-руді, палеві, золотисто-жовті, сріблисті, сірувато-зелені, і вирізняє з темряви всю сцену, повну енерґії, в різноманітності, і такого настрою надзвичайного, ніби люди вийшли зустрічати приїжджих із далекої зірки, що поблискує в висотах ночі.</w:t>
      </w:r>
    </w:p>
    <w:p>
      <w:r>
        <w:br/>
        <w:t>Картина ввібрала загальножиттьовий, загальнолюдський зміст. Помисли і душевні стани в проникненному виображенні, патетика і епічна рівновага для протилежностей, якийсь кінечний висновок про людську діяльність, втілений через композицію, що її гармонію в безладді годі пояснити з погляду односторонніх задумів; багатство внутрішнього життя осіб, при магічному освітленні: з ними відкривається картина як подіб'я до завершення вселюдської драми.</w:t>
      </w:r>
    </w:p>
    <w:p>
      <w:r>
        <w:br/>
        <w:t>На колоні, в глибині композиції, висить дзеркало. Важко сказати, для чого. Можливо: як символ вказує на змисл —від взірцево доконуваного життьового обов'язку. Твір наднаціонального значення створено з прикметністю "місцевого" побуту. Замовивши картину в звичайному на той час жанрі групового портрету, поважні особи з об'єднання амстердамських стрільців і капітан Баннінґ Кок дожидали: художник розмістить їх особи на картині — в традиційній схемі відповідно до ранґу і чину. Можна уявити, як були розчаровані, побачивши себе в чудернацькому зборі; як обурювались. А образи їхні ввійшли в вічну сцену, одну з найславетніших, що створила в малярстві людина: при зображенні торжества в громадському самоврядуванні.</w:t>
      </w:r>
    </w:p>
    <w:p>
      <w:r>
        <w:br/>
        <w:t>"Нічна варта" зберігає живий інтерес і для нашого століття: образами людей із вільнолюбного суспільства, що по всіх тяжких іспитах війни запроваджує лад без ворожих володарів, зготувавшись охороняти його. Гадають, що трьома картинами: "Лекція анатомії" (1632), "Нічна варта" (1642), "Синдики" (1661) визначилися три основні періоди в творчості Рембрандта. До кожного з трьох шедеврів можна зближати інші картини і гравюри, що віддають різні стани та переживання: невимовний жаль ("Учні в Еммаусі"), страждання ("Страсті Господні"), смертельний смуток ("Три хрести", Гравюра), неземну ніжність ("Свята сім'я"), милосердя ("Добрий самаритянин"), трагізм чуття ("Відречення св. Петра"). Від провісника, як і від чарівника, люди ждуть чуда. Рембрандт творив його. Ніби сполохом таємного змісту в дивовижній події, воно потверджує нашу віру — в світлі духовні могутності. Відкривши сферу чудесного в нас самих, як провісник перед народом, він, майстер, змалював її, ніби добрий "білий" знахар.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Видіння художника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