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Вранці я фіалки в лісі...</w:t>
      </w:r>
    </w:p>
    <w:p>
      <w:r>
        <w:br/>
        <w:t xml:space="preserve"> Вранці я фіалки в лісі&lt;br /&gt;</w:t>
        <w:br/>
        <w:t>Для коханої збираю,&lt;br /&gt;</w:t>
        <w:br/>
        <w:t>На ніч шлю я їй троянди,&lt;br /&gt;</w:t>
        <w:br/>
        <w:t>Що увечері зриваю.</w:t>
      </w:r>
    </w:p>
    <w:p>
      <w:r>
        <w:br/>
        <w:t>Хочу я, щоб ти, кохана,&lt;br /&gt;</w:t>
        <w:br/>
        <w:t>Мову квітів зрозуміла:&lt;br /&gt;</w:t>
        <w:br/>
        <w:t>Вдень мені лишалась вірна&lt;br /&gt;</w:t>
        <w:br/>
        <w:t>І вночі мене любила.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Вранці я фіалки в лісі...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