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Живий смолоскип</w:t>
      </w:r>
    </w:p>
    <w:p>
      <w:r>
        <w:br/>
        <w:t xml:space="preserve"> Шарль Бодлер&lt;br /&gt;</w:t>
        <w:br/>
        <w:t>Живий смолоскип</w:t>
      </w:r>
    </w:p>
    <w:p>
      <w:r>
        <w:br/>
        <w:t>Перекладач: С.Гординський&lt;br /&gt;</w:t>
        <w:br/>
        <w:t>Джерело: З книги: Українська література: Хрестоматія для 11 класу.— К.; Ірпінь: ВТФ "Перун", 2004</w:t>
      </w:r>
    </w:p>
    <w:p>
      <w:r>
        <w:br/>
        <w:t>Проводячи мене, йдуть очі ці огненні,&lt;br /&gt;</w:t>
        <w:br/>
        <w:t>Що, мабуть, янгол їх магнетом прояснив,&lt;br /&gt;</w:t>
        <w:br/>
        <w:t>Йдуть божеські брати, що братні і для мене,&lt;br /&gt;</w:t>
        <w:br/>
        <w:t>Крізь діамантові розсипини вогнів.</w:t>
      </w:r>
    </w:p>
    <w:p>
      <w:r>
        <w:br/>
        <w:t>Спасаючи мене від зла тенет всесильних,&lt;br /&gt;</w:t>
        <w:br/>
        <w:t>Вони ведуть мене в краси величний храм;&lt;br /&gt;</w:t>
        <w:br/>
        <w:t>В них маю слуг моїх, та я для них — невільник,&lt;br /&gt;</w:t>
        <w:br/>
        <w:t>I весь корюся я живим тим свічникам.</w:t>
      </w:r>
    </w:p>
    <w:p>
      <w:r>
        <w:br/>
        <w:t>Предивні очі! Ви, в містичному паланні,&lt;br /&gt;</w:t>
        <w:br/>
        <w:t>Мов свічі, що горять удень. Їх багрянить&lt;br /&gt;</w:t>
        <w:br/>
        <w:t>Жар сонця, та не тьмить їм сяєв полум'яних:</w:t>
      </w:r>
    </w:p>
    <w:p>
      <w:r>
        <w:br/>
        <w:t>Вони вітають смерть, ви — воскресіння мить,&lt;br /&gt;</w:t>
        <w:br/>
        <w:t>Ваш гімн — душі моїй, пробудженій з могили,&lt;br /&gt;</w:t>
        <w:br/>
        <w:t>Зірки, що сонце їх притьмити вже безсиле!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Живий смолоскип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