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Балада про Сар'янів та Ван-Гогів</w:t>
      </w:r>
    </w:p>
    <w:p>
      <w:r>
        <w:br/>
        <w:t xml:space="preserve"> Хата у серці світитися мусить,&lt;br /&gt;</w:t>
        <w:br/>
        <w:t>Погідною бути при всякій погоді.&lt;br /&gt;</w:t>
        <w:br/>
        <w:t>Стоять Парфенони солом'яно-русі,&lt;br /&gt;</w:t>
        <w:br/>
        <w:t>Синькою вмиті, джерельноводі.</w:t>
      </w:r>
    </w:p>
    <w:p>
      <w:r>
        <w:br/>
        <w:t>Мами мої чисті в мелодіях кропу,&lt;br /&gt;</w:t>
        <w:br/>
        <w:t>В мелодіях гички зеленоросої,&lt;br /&gt;</w:t>
        <w:br/>
        <w:t>Призьба тече у вогненну шопу&lt;br /&gt;</w:t>
        <w:br/>
        <w:t>З-під вашого пензля з сипучого проса.</w:t>
      </w:r>
    </w:p>
    <w:p>
      <w:r>
        <w:br/>
        <w:t>В проваллях чекає розсипчаста глина&lt;br /&gt;</w:t>
        <w:br/>
        <w:t>Рук ваших чорних, звітрілих, гречаних.&lt;br /&gt;</w:t>
        <w:br/>
        <w:t>І мліє палітра на згорблених спинах,&lt;br /&gt;</w:t>
        <w:br/>
        <w:t>Розведена потом в мішках десятчаних.</w:t>
      </w:r>
    </w:p>
    <w:p>
      <w:r>
        <w:br/>
        <w:t>Поорані віком смагляві лиця:&lt;br /&gt;</w:t>
        <w:br/>
        <w:t>Горпини і Теклі, Тетяни і Ганни —&lt;br /&gt;</w:t>
        <w:br/>
        <w:t>Сар'яни в хустках,&lt;br /&gt;</w:t>
        <w:br/>
        <w:t>Ван-Гоги в спідницях,&lt;br /&gt;</w:t>
        <w:br/>
        <w:t>Кричевські з порепаними ногами.</w:t>
      </w:r>
    </w:p>
    <w:p>
      <w:r>
        <w:br/>
        <w:t>Сніпки золотисті загачують греблю,&lt;br /&gt;</w:t>
        <w:br/>
        <w:t>Бо хата блакитна текла б в небеса...&lt;br /&gt;</w:t>
        <w:br/>
        <w:t>Мамо! Я ваші думи тереблю,&lt;br /&gt;</w:t>
        <w:br/>
        <w:t>І крапка в баладі моїй — сльоза.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Балада про Сар'янів та Ван-Гогів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