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день, коли ніхто не плаче...</w:t>
      </w:r>
    </w:p>
    <w:p>
      <w:r>
        <w:br/>
        <w:t xml:space="preserve"> Був день, коли ніхто не плаче,&lt;br /&gt;</w:t>
        <w:br/>
        <w:t>Був ясний день, як немовля.&lt;br /&gt;</w:t>
        <w:br/>
        <w:t>Та я здригнувся так, неначе&lt;br /&gt;</w:t>
        <w:br/>
        <w:t>Твоє ридання вчув здаля.</w:t>
      </w:r>
    </w:p>
    <w:p>
      <w:r>
        <w:br/>
        <w:t>Я знаю &amp;ndash; ти не заридала,&lt;br /&gt;</w:t>
        <w:br/>
        <w:t>А в світі, що гуде й гримить,&lt;br /&gt;</w:t>
        <w:br/>
        <w:t>Мене лиш пошепки назвала,&lt;br /&gt;</w:t>
        <w:br/>
        <w:t>До себе кликнула в ту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день, коли ніхто не плаче...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