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Тече вода в синє море,&lt;br /&gt;</w:t>
        <w:br/>
        <w:t>Та не витікає;&lt;br /&gt;</w:t>
        <w:br/>
        <w:t>Шука козак свою долю,&lt;br /&gt;</w:t>
        <w:br/>
        <w:t>А долі немає.&lt;br /&gt;</w:t>
        <w:br/>
        <w:t>Пішов козак світ за очі;&lt;br /&gt;</w:t>
        <w:br/>
        <w:t>Грає синє море,&lt;br /&gt;</w:t>
        <w:br/>
        <w:t>Грає серце козацькеє,&lt;br /&gt;</w:t>
        <w:br/>
        <w:t>А думка говорить:&lt;br /&gt;</w:t>
        <w:br/>
        <w:t>"Куди ти йдеш, не спитавшись?&lt;br /&gt;</w:t>
        <w:br/>
        <w:t>На кого покинув&lt;br /&gt;</w:t>
        <w:br/>
        <w:t>Батька, неньку старенькую,&lt;br /&gt;</w:t>
        <w:br/>
        <w:t>Молоду дівчину?&lt;br /&gt;</w:t>
        <w:br/>
        <w:t>На чужині не ті люде, —&lt;br /&gt;</w:t>
        <w:br/>
        <w:t>Тяжко з ними жити!&lt;br /&gt;</w:t>
        <w:br/>
        <w:t>Ні з ким буде поплакати,&lt;br /&gt;</w:t>
        <w:br/>
        <w:t>Ні поговорити".&lt;br /&gt;</w:t>
        <w:br/>
        <w:t>Сидить козак на тім боці, —&lt;br /&gt;</w:t>
        <w:br/>
        <w:t>Грає синє море.&lt;br /&gt;</w:t>
        <w:br/>
        <w:t>Думав, доля зустрінеться, —&lt;br /&gt;</w:t>
        <w:br/>
        <w:t>Спіткалося горе.&lt;br /&gt;</w:t>
        <w:br/>
        <w:t>А журавлі летять собі&lt;br /&gt;</w:t>
        <w:br/>
        <w:t>Додому ключами.&lt;br /&gt;</w:t>
        <w:br/>
        <w:t>Плаче козак — шляхи биті&lt;br /&gt;</w:t>
        <w:br/>
        <w:t>Заросли тернами.</w:t>
      </w:r>
    </w:p>
    <w:p>
      <w:r>
        <w:br/>
        <w:t>(1838,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