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Грім</w:t>
      </w:r>
    </w:p>
    <w:p>
      <w:r>
        <w:br/>
        <w:t xml:space="preserve"> Була гроза, і грім гримів,&lt;br /&gt;</w:t>
        <w:br/>
        <w:t>Він так любив гриміти,&lt;br /&gt;</w:t>
        <w:br/>
        <w:t>Що аж тремтів, що аж горів&lt;br /&gt;</w:t>
        <w:br/>
        <w:t>На трави і на квіти.</w:t>
      </w:r>
    </w:p>
    <w:p>
      <w:r>
        <w:br/>
        <w:t>Грім жив у хмарі, і з гори&lt;br /&gt;</w:t>
        <w:br/>
        <w:t>Він бачив, хто що хоче:&lt;br /&gt;</w:t>
        <w:br/>
        <w:t>Налив грозою грім яри,&lt;br /&gt;</w:t>
        <w:br/>
        <w:t>Умив озерам очі.</w:t>
      </w:r>
    </w:p>
    <w:p>
      <w:r>
        <w:br/>
        <w:t>А потім хмару опустив&lt;br /&gt;</w:t>
        <w:br/>
        <w:t>На сад наш на щасливий&lt;br /&gt;</w:t>
        <w:br/>
        <w:t>І натрусив зі сливи слив,&lt;br /&gt;</w:t>
        <w:br/>
        <w:t>Щоб легше було сливі.</w:t>
      </w:r>
    </w:p>
    <w:p>
      <w:r>
        <w:br/>
        <w:t>Та тут до грому навздогін&lt;br /&gt;</w:t>
        <w:br/>
        <w:t>Заговорила груша:&lt;br /&gt;</w:t>
        <w:br/>
        <w:t>"Трусніть і грушку, дядька грім,&lt;br /&gt;</w:t>
        <w:br/>
        <w:t>Бо важко мені дуже..."</w:t>
      </w:r>
    </w:p>
    <w:p>
      <w:r>
        <w:br/>
        <w:t>І дядько грім сказав собі:&lt;br /&gt;</w:t>
        <w:br/>
        <w:t>"Потрушу я грушу,&lt;br /&gt;</w:t>
        <w:br/>
        <w:t>Бо небеса вже голубі&lt;br /&gt;</w:t>
        <w:br/>
        <w:t>Я покидати мушу".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Грім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